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D5" w:rsidRDefault="000B58D5">
      <w:pPr>
        <w:pStyle w:val="Szvegtrzs"/>
        <w:rPr>
          <w:sz w:val="27"/>
        </w:rPr>
      </w:pPr>
    </w:p>
    <w:p w:rsidR="000B58D5" w:rsidRDefault="006A4E4D">
      <w:pPr>
        <w:spacing w:before="78"/>
        <w:ind w:left="1456" w:right="1456"/>
        <w:jc w:val="center"/>
        <w:rPr>
          <w:b/>
          <w:sz w:val="52"/>
        </w:rPr>
      </w:pPr>
      <w:r>
        <w:rPr>
          <w:b/>
          <w:color w:val="000009"/>
          <w:sz w:val="52"/>
        </w:rPr>
        <w:t xml:space="preserve">Nyári </w:t>
      </w:r>
      <w:r w:rsidR="00611F79">
        <w:rPr>
          <w:b/>
          <w:color w:val="000009"/>
          <w:sz w:val="52"/>
        </w:rPr>
        <w:t>Élmény Tábor</w:t>
      </w:r>
    </w:p>
    <w:p w:rsidR="000B58D5" w:rsidRDefault="000B58D5">
      <w:pPr>
        <w:pStyle w:val="Szvegtrzs"/>
        <w:spacing w:before="1"/>
        <w:rPr>
          <w:b/>
          <w:sz w:val="62"/>
        </w:rPr>
      </w:pPr>
    </w:p>
    <w:p w:rsidR="000B58D5" w:rsidRDefault="006A4E4D">
      <w:pPr>
        <w:spacing w:before="1"/>
        <w:ind w:left="1448" w:right="1456"/>
        <w:jc w:val="center"/>
        <w:rPr>
          <w:b/>
          <w:sz w:val="56"/>
        </w:rPr>
      </w:pPr>
      <w:r>
        <w:rPr>
          <w:b/>
          <w:color w:val="000009"/>
          <w:sz w:val="56"/>
        </w:rPr>
        <w:t>Adatkezelési Tájékoztató</w:t>
      </w:r>
    </w:p>
    <w:p w:rsidR="000B58D5" w:rsidRDefault="000B58D5">
      <w:pPr>
        <w:pStyle w:val="Szvegtrzs"/>
        <w:rPr>
          <w:b/>
          <w:sz w:val="20"/>
        </w:rPr>
      </w:pPr>
    </w:p>
    <w:p w:rsidR="000B58D5" w:rsidRDefault="000B58D5">
      <w:pPr>
        <w:pStyle w:val="Szvegtrzs"/>
        <w:rPr>
          <w:b/>
          <w:sz w:val="20"/>
        </w:rPr>
      </w:pPr>
    </w:p>
    <w:p w:rsidR="000B58D5" w:rsidRDefault="000B58D5">
      <w:pPr>
        <w:pStyle w:val="Szvegtrzs"/>
        <w:rPr>
          <w:b/>
          <w:sz w:val="20"/>
        </w:rPr>
      </w:pPr>
    </w:p>
    <w:p w:rsidR="000B58D5" w:rsidRDefault="000B58D5">
      <w:pPr>
        <w:pStyle w:val="Szvegtrzs"/>
        <w:rPr>
          <w:b/>
          <w:sz w:val="20"/>
        </w:rPr>
      </w:pPr>
    </w:p>
    <w:p w:rsidR="000B58D5" w:rsidRDefault="000B58D5">
      <w:pPr>
        <w:pStyle w:val="Szvegtrzs"/>
        <w:rPr>
          <w:b/>
          <w:sz w:val="20"/>
        </w:rPr>
      </w:pPr>
    </w:p>
    <w:p w:rsidR="000B58D5" w:rsidRDefault="000B58D5">
      <w:pPr>
        <w:pStyle w:val="Szvegtrzs"/>
        <w:rPr>
          <w:b/>
          <w:sz w:val="20"/>
        </w:rPr>
      </w:pPr>
    </w:p>
    <w:p w:rsidR="000B58D5" w:rsidRDefault="000B58D5">
      <w:pPr>
        <w:pStyle w:val="Szvegtrzs"/>
        <w:rPr>
          <w:b/>
          <w:sz w:val="20"/>
        </w:rPr>
      </w:pPr>
    </w:p>
    <w:p w:rsidR="000B58D5" w:rsidRDefault="000B58D5">
      <w:pPr>
        <w:pStyle w:val="Szvegtrzs"/>
        <w:spacing w:before="11"/>
        <w:rPr>
          <w:b/>
          <w:sz w:val="25"/>
        </w:rPr>
      </w:pPr>
    </w:p>
    <w:p w:rsidR="000B58D5" w:rsidRDefault="006A4E4D">
      <w:pPr>
        <w:pStyle w:val="Cmsor2"/>
        <w:spacing w:before="90"/>
        <w:jc w:val="left"/>
      </w:pPr>
      <w:r>
        <w:t>1.</w:t>
      </w:r>
    </w:p>
    <w:sdt>
      <w:sdtPr>
        <w:id w:val="1052420505"/>
        <w:docPartObj>
          <w:docPartGallery w:val="Table of Contents"/>
          <w:docPartUnique/>
        </w:docPartObj>
      </w:sdtPr>
      <w:sdtEndPr/>
      <w:sdtContent>
        <w:p w:rsidR="000B58D5" w:rsidRDefault="00C46591">
          <w:pPr>
            <w:pStyle w:val="TJ1"/>
            <w:tabs>
              <w:tab w:val="right" w:leader="dot" w:pos="9743"/>
            </w:tabs>
            <w:spacing w:before="138"/>
            <w:ind w:left="355" w:firstLine="0"/>
          </w:pPr>
          <w:hyperlink w:anchor="_bookmark0" w:history="1">
            <w:r w:rsidR="006A4E4D">
              <w:t>Az</w:t>
            </w:r>
            <w:r w:rsidR="006A4E4D">
              <w:rPr>
                <w:spacing w:val="-2"/>
              </w:rPr>
              <w:t xml:space="preserve"> </w:t>
            </w:r>
            <w:r w:rsidR="006A4E4D">
              <w:t>adatkezelő</w:t>
            </w:r>
            <w:r w:rsidR="006A4E4D">
              <w:tab/>
              <w:t>1</w:t>
            </w:r>
          </w:hyperlink>
        </w:p>
        <w:p w:rsidR="000B58D5" w:rsidRDefault="00C46591">
          <w:pPr>
            <w:pStyle w:val="TJ1"/>
            <w:numPr>
              <w:ilvl w:val="0"/>
              <w:numId w:val="4"/>
            </w:numPr>
            <w:tabs>
              <w:tab w:val="left" w:pos="596"/>
              <w:tab w:val="right" w:leader="dot" w:pos="9743"/>
            </w:tabs>
            <w:ind w:hanging="241"/>
          </w:pPr>
          <w:hyperlink w:anchor="_bookmark1" w:history="1">
            <w:r w:rsidR="006A4E4D">
              <w:t>Jogszabályoknak</w:t>
            </w:r>
            <w:r w:rsidR="006A4E4D">
              <w:rPr>
                <w:spacing w:val="-1"/>
              </w:rPr>
              <w:t xml:space="preserve"> </w:t>
            </w:r>
            <w:r w:rsidR="006A4E4D">
              <w:t>való megfelelés</w:t>
            </w:r>
            <w:r w:rsidR="006A4E4D">
              <w:tab/>
              <w:t>1</w:t>
            </w:r>
          </w:hyperlink>
        </w:p>
        <w:p w:rsidR="000B58D5" w:rsidRDefault="00C46591">
          <w:pPr>
            <w:pStyle w:val="TJ1"/>
            <w:numPr>
              <w:ilvl w:val="0"/>
              <w:numId w:val="4"/>
            </w:numPr>
            <w:tabs>
              <w:tab w:val="left" w:pos="596"/>
              <w:tab w:val="right" w:leader="dot" w:pos="9743"/>
            </w:tabs>
            <w:ind w:hanging="241"/>
          </w:pPr>
          <w:hyperlink w:anchor="_bookmark2" w:history="1">
            <w:r w:rsidR="006A4E4D">
              <w:t>Fogalom-meghatározások</w:t>
            </w:r>
            <w:r w:rsidR="006A4E4D">
              <w:tab/>
              <w:t>2</w:t>
            </w:r>
          </w:hyperlink>
        </w:p>
        <w:p w:rsidR="000B58D5" w:rsidRDefault="00C46591">
          <w:pPr>
            <w:pStyle w:val="TJ1"/>
            <w:numPr>
              <w:ilvl w:val="0"/>
              <w:numId w:val="4"/>
            </w:numPr>
            <w:tabs>
              <w:tab w:val="left" w:pos="596"/>
              <w:tab w:val="right" w:leader="dot" w:pos="9743"/>
            </w:tabs>
            <w:ind w:hanging="241"/>
          </w:pPr>
          <w:hyperlink w:anchor="_bookmark3" w:history="1">
            <w:r w:rsidR="006A4E4D">
              <w:t>Az</w:t>
            </w:r>
            <w:r w:rsidR="006A4E4D">
              <w:rPr>
                <w:spacing w:val="-2"/>
              </w:rPr>
              <w:t xml:space="preserve"> </w:t>
            </w:r>
            <w:r w:rsidR="006A4E4D">
              <w:t>adatkezelés</w:t>
            </w:r>
            <w:r w:rsidR="006A4E4D">
              <w:rPr>
                <w:spacing w:val="2"/>
              </w:rPr>
              <w:t xml:space="preserve"> </w:t>
            </w:r>
            <w:r w:rsidR="006A4E4D">
              <w:t>elvei</w:t>
            </w:r>
            <w:r w:rsidR="006A4E4D">
              <w:tab/>
              <w:t>3</w:t>
            </w:r>
          </w:hyperlink>
        </w:p>
        <w:p w:rsidR="000B58D5" w:rsidRDefault="00C46591">
          <w:pPr>
            <w:pStyle w:val="TJ1"/>
            <w:numPr>
              <w:ilvl w:val="0"/>
              <w:numId w:val="4"/>
            </w:numPr>
            <w:tabs>
              <w:tab w:val="left" w:pos="596"/>
              <w:tab w:val="right" w:leader="dot" w:pos="9743"/>
            </w:tabs>
            <w:ind w:hanging="241"/>
          </w:pPr>
          <w:hyperlink w:anchor="_bookmark4" w:history="1">
            <w:r w:rsidR="006A4E4D">
              <w:t>A kezelt személyes adatok köre</w:t>
            </w:r>
            <w:r w:rsidR="006A4E4D">
              <w:tab/>
              <w:t>4</w:t>
            </w:r>
          </w:hyperlink>
        </w:p>
        <w:p w:rsidR="000B58D5" w:rsidRDefault="00C46591">
          <w:pPr>
            <w:pStyle w:val="TJ1"/>
            <w:numPr>
              <w:ilvl w:val="0"/>
              <w:numId w:val="4"/>
            </w:numPr>
            <w:tabs>
              <w:tab w:val="left" w:pos="596"/>
              <w:tab w:val="right" w:leader="dot" w:pos="9743"/>
            </w:tabs>
            <w:ind w:hanging="241"/>
          </w:pPr>
          <w:hyperlink w:anchor="_bookmark5" w:history="1">
            <w:r w:rsidR="006A4E4D">
              <w:t>Az</w:t>
            </w:r>
            <w:r w:rsidR="006A4E4D">
              <w:rPr>
                <w:spacing w:val="-2"/>
              </w:rPr>
              <w:t xml:space="preserve"> </w:t>
            </w:r>
            <w:r w:rsidR="006A4E4D">
              <w:t>adatkezelés</w:t>
            </w:r>
            <w:r w:rsidR="006A4E4D">
              <w:rPr>
                <w:spacing w:val="2"/>
              </w:rPr>
              <w:t xml:space="preserve"> </w:t>
            </w:r>
            <w:r w:rsidR="006A4E4D">
              <w:t>jogalapja</w:t>
            </w:r>
            <w:r w:rsidR="006A4E4D">
              <w:tab/>
              <w:t>5</w:t>
            </w:r>
          </w:hyperlink>
        </w:p>
        <w:p w:rsidR="000B58D5" w:rsidRDefault="00C46591">
          <w:pPr>
            <w:pStyle w:val="TJ1"/>
            <w:numPr>
              <w:ilvl w:val="0"/>
              <w:numId w:val="4"/>
            </w:numPr>
            <w:tabs>
              <w:tab w:val="left" w:pos="596"/>
              <w:tab w:val="right" w:leader="dot" w:pos="9743"/>
            </w:tabs>
            <w:ind w:hanging="241"/>
          </w:pPr>
          <w:hyperlink w:anchor="_bookmark6" w:history="1">
            <w:r w:rsidR="006A4E4D">
              <w:t>Az</w:t>
            </w:r>
            <w:r w:rsidR="006A4E4D">
              <w:rPr>
                <w:spacing w:val="-2"/>
              </w:rPr>
              <w:t xml:space="preserve"> </w:t>
            </w:r>
            <w:r w:rsidR="006A4E4D">
              <w:t>adatok minősége</w:t>
            </w:r>
            <w:r w:rsidR="006A4E4D">
              <w:tab/>
              <w:t>5</w:t>
            </w:r>
          </w:hyperlink>
        </w:p>
        <w:p w:rsidR="000B58D5" w:rsidRDefault="00C46591">
          <w:pPr>
            <w:pStyle w:val="TJ1"/>
            <w:numPr>
              <w:ilvl w:val="0"/>
              <w:numId w:val="4"/>
            </w:numPr>
            <w:tabs>
              <w:tab w:val="left" w:pos="596"/>
              <w:tab w:val="right" w:leader="dot" w:pos="9743"/>
            </w:tabs>
            <w:ind w:hanging="241"/>
          </w:pPr>
          <w:hyperlink w:anchor="_bookmark7" w:history="1">
            <w:r w:rsidR="006A4E4D">
              <w:t>Az adatkezelés módja, célja</w:t>
            </w:r>
            <w:r w:rsidR="006A4E4D">
              <w:rPr>
                <w:spacing w:val="1"/>
              </w:rPr>
              <w:t xml:space="preserve"> </w:t>
            </w:r>
            <w:r w:rsidR="006A4E4D">
              <w:t>és időtartama</w:t>
            </w:r>
            <w:r w:rsidR="006A4E4D">
              <w:tab/>
              <w:t>6</w:t>
            </w:r>
          </w:hyperlink>
        </w:p>
        <w:p w:rsidR="000B58D5" w:rsidRDefault="00C46591">
          <w:pPr>
            <w:pStyle w:val="TJ1"/>
            <w:numPr>
              <w:ilvl w:val="0"/>
              <w:numId w:val="4"/>
            </w:numPr>
            <w:tabs>
              <w:tab w:val="left" w:pos="596"/>
              <w:tab w:val="right" w:leader="dot" w:pos="9743"/>
            </w:tabs>
            <w:ind w:hanging="241"/>
          </w:pPr>
          <w:hyperlink w:anchor="_bookmark8" w:history="1">
            <w:r w:rsidR="006A4E4D">
              <w:t>Az</w:t>
            </w:r>
            <w:r w:rsidR="006A4E4D">
              <w:rPr>
                <w:spacing w:val="-2"/>
              </w:rPr>
              <w:t xml:space="preserve"> </w:t>
            </w:r>
            <w:r w:rsidR="006A4E4D">
              <w:t>adatbiztonság</w:t>
            </w:r>
            <w:r w:rsidR="006A4E4D">
              <w:tab/>
              <w:t>8</w:t>
            </w:r>
          </w:hyperlink>
        </w:p>
        <w:p w:rsidR="000B58D5" w:rsidRDefault="00C46591">
          <w:pPr>
            <w:pStyle w:val="TJ1"/>
            <w:numPr>
              <w:ilvl w:val="0"/>
              <w:numId w:val="4"/>
            </w:numPr>
            <w:tabs>
              <w:tab w:val="left" w:pos="716"/>
              <w:tab w:val="right" w:leader="dot" w:pos="9743"/>
            </w:tabs>
            <w:ind w:left="716" w:hanging="361"/>
          </w:pPr>
          <w:hyperlink w:anchor="_bookmark9" w:history="1">
            <w:r w:rsidR="006A4E4D">
              <w:t>Az</w:t>
            </w:r>
            <w:r w:rsidR="006A4E4D">
              <w:rPr>
                <w:spacing w:val="-2"/>
              </w:rPr>
              <w:t xml:space="preserve"> </w:t>
            </w:r>
            <w:r w:rsidR="006A4E4D">
              <w:t>érintettek</w:t>
            </w:r>
            <w:r w:rsidR="006A4E4D">
              <w:rPr>
                <w:spacing w:val="2"/>
              </w:rPr>
              <w:t xml:space="preserve"> </w:t>
            </w:r>
            <w:r w:rsidR="006A4E4D">
              <w:t>jogai</w:t>
            </w:r>
            <w:r w:rsidR="006A4E4D">
              <w:tab/>
              <w:t>9</w:t>
            </w:r>
          </w:hyperlink>
        </w:p>
        <w:p w:rsidR="000B58D5" w:rsidRDefault="00C46591">
          <w:pPr>
            <w:pStyle w:val="TJ1"/>
            <w:numPr>
              <w:ilvl w:val="0"/>
              <w:numId w:val="4"/>
            </w:numPr>
            <w:tabs>
              <w:tab w:val="left" w:pos="716"/>
              <w:tab w:val="right" w:leader="dot" w:pos="9743"/>
            </w:tabs>
            <w:ind w:left="716" w:hanging="361"/>
          </w:pPr>
          <w:hyperlink w:anchor="_bookmark10" w:history="1">
            <w:r w:rsidR="006A4E4D">
              <w:t>Jogérvényesítési lehetőségek</w:t>
            </w:r>
            <w:r w:rsidR="006A4E4D">
              <w:tab/>
              <w:t>10</w:t>
            </w:r>
          </w:hyperlink>
        </w:p>
      </w:sdtContent>
    </w:sdt>
    <w:p w:rsidR="000B58D5" w:rsidRDefault="000B58D5">
      <w:pPr>
        <w:sectPr w:rsidR="000B58D5" w:rsidSect="00A71647">
          <w:type w:val="continuous"/>
          <w:pgSz w:w="11910" w:h="16840"/>
          <w:pgMar w:top="142" w:right="1020" w:bottom="142" w:left="1020" w:header="708" w:footer="708" w:gutter="0"/>
          <w:cols w:space="708"/>
        </w:sectPr>
      </w:pPr>
    </w:p>
    <w:p w:rsidR="000B58D5" w:rsidRDefault="000B58D5">
      <w:pPr>
        <w:pStyle w:val="Szvegtrzs"/>
        <w:spacing w:before="9"/>
        <w:rPr>
          <w:b/>
          <w:sz w:val="33"/>
        </w:rPr>
      </w:pPr>
    </w:p>
    <w:p w:rsidR="000B58D5" w:rsidRDefault="006A4E4D">
      <w:pPr>
        <w:pStyle w:val="Listaszerbekezds"/>
        <w:numPr>
          <w:ilvl w:val="1"/>
          <w:numId w:val="4"/>
        </w:numPr>
        <w:tabs>
          <w:tab w:val="left" w:pos="1196"/>
        </w:tabs>
        <w:jc w:val="left"/>
        <w:rPr>
          <w:b/>
          <w:color w:val="006369"/>
          <w:sz w:val="32"/>
        </w:rPr>
      </w:pPr>
      <w:bookmarkStart w:id="0" w:name="1._Az_adatkezelő"/>
      <w:bookmarkStart w:id="1" w:name="_bookmark0"/>
      <w:bookmarkEnd w:id="0"/>
      <w:bookmarkEnd w:id="1"/>
      <w:r>
        <w:rPr>
          <w:b/>
          <w:color w:val="000009"/>
          <w:sz w:val="32"/>
        </w:rPr>
        <w:t>Az</w:t>
      </w:r>
      <w:r>
        <w:rPr>
          <w:b/>
          <w:color w:val="000009"/>
          <w:spacing w:val="-2"/>
          <w:sz w:val="32"/>
        </w:rPr>
        <w:t xml:space="preserve"> </w:t>
      </w:r>
      <w:r>
        <w:rPr>
          <w:b/>
          <w:color w:val="000009"/>
          <w:sz w:val="32"/>
        </w:rPr>
        <w:t>adatkezelő</w:t>
      </w:r>
    </w:p>
    <w:p w:rsidR="000B58D5" w:rsidRDefault="006A4E4D">
      <w:pPr>
        <w:spacing w:before="185"/>
        <w:ind w:left="115"/>
        <w:rPr>
          <w:sz w:val="24"/>
        </w:rPr>
      </w:pPr>
      <w:r>
        <w:rPr>
          <w:color w:val="000009"/>
          <w:sz w:val="24"/>
        </w:rPr>
        <w:t xml:space="preserve">Az adatok kezelője a </w:t>
      </w:r>
      <w:hyperlink w:history="1">
        <w:r w:rsidR="00611F79" w:rsidRPr="00BD5EC3">
          <w:rPr>
            <w:rStyle w:val="Hiperhivatkozs"/>
            <w:b/>
            <w:sz w:val="24"/>
          </w:rPr>
          <w:t xml:space="preserve">www.kehidakustany.hu </w:t>
        </w:r>
      </w:hyperlink>
      <w:r>
        <w:rPr>
          <w:color w:val="000009"/>
          <w:sz w:val="24"/>
        </w:rPr>
        <w:t>weboldal (továbbiakban weboldal) üzemeltetője.</w:t>
      </w:r>
    </w:p>
    <w:p w:rsidR="000B58D5" w:rsidRDefault="000B58D5">
      <w:pPr>
        <w:pStyle w:val="Szvegtrzs"/>
        <w:rPr>
          <w:sz w:val="26"/>
        </w:rPr>
      </w:pPr>
    </w:p>
    <w:p w:rsidR="000B58D5" w:rsidRDefault="000B58D5">
      <w:pPr>
        <w:pStyle w:val="Szvegtrzs"/>
        <w:rPr>
          <w:sz w:val="22"/>
        </w:rPr>
      </w:pPr>
    </w:p>
    <w:p w:rsidR="00611F79" w:rsidRDefault="006A4E4D" w:rsidP="00611F79">
      <w:pPr>
        <w:spacing w:line="360" w:lineRule="auto"/>
        <w:ind w:left="115" w:right="4767"/>
        <w:rPr>
          <w:b/>
          <w:color w:val="000009"/>
          <w:sz w:val="24"/>
        </w:rPr>
      </w:pPr>
      <w:r>
        <w:rPr>
          <w:b/>
          <w:color w:val="000009"/>
          <w:sz w:val="24"/>
        </w:rPr>
        <w:t>N</w:t>
      </w:r>
      <w:r w:rsidR="00611F79">
        <w:rPr>
          <w:b/>
          <w:color w:val="000009"/>
          <w:sz w:val="24"/>
        </w:rPr>
        <w:t xml:space="preserve">év: Kehidakustányi Turisztikai   Egyesület                                           </w:t>
      </w:r>
    </w:p>
    <w:p w:rsidR="000B58D5" w:rsidRDefault="006A4E4D" w:rsidP="00611F79">
      <w:pPr>
        <w:spacing w:line="360" w:lineRule="auto"/>
        <w:ind w:right="4200"/>
        <w:rPr>
          <w:sz w:val="24"/>
        </w:rPr>
      </w:pPr>
      <w:r>
        <w:rPr>
          <w:b/>
          <w:color w:val="000009"/>
          <w:sz w:val="24"/>
        </w:rPr>
        <w:t xml:space="preserve"> Székhelye: </w:t>
      </w:r>
      <w:r w:rsidR="00611F79">
        <w:rPr>
          <w:color w:val="000009"/>
          <w:sz w:val="24"/>
        </w:rPr>
        <w:t>8784 Kehidakustány, Dózsa György utca 7.</w:t>
      </w:r>
    </w:p>
    <w:p w:rsidR="000B58D5" w:rsidRDefault="006A4E4D">
      <w:pPr>
        <w:ind w:left="115"/>
        <w:rPr>
          <w:sz w:val="24"/>
        </w:rPr>
      </w:pPr>
      <w:r>
        <w:rPr>
          <w:b/>
          <w:color w:val="000009"/>
          <w:sz w:val="24"/>
        </w:rPr>
        <w:t xml:space="preserve">Cégjegyzékszám: </w:t>
      </w:r>
      <w:r w:rsidR="009D0D22" w:rsidRPr="009D0D2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20-02-0002418</w:t>
      </w:r>
    </w:p>
    <w:p w:rsidR="000B58D5" w:rsidRDefault="006A4E4D">
      <w:pPr>
        <w:spacing w:before="138"/>
        <w:ind w:left="115"/>
        <w:rPr>
          <w:sz w:val="24"/>
        </w:rPr>
      </w:pPr>
      <w:r>
        <w:rPr>
          <w:b/>
          <w:color w:val="000009"/>
          <w:sz w:val="24"/>
        </w:rPr>
        <w:t xml:space="preserve">Adószám: </w:t>
      </w:r>
      <w:r w:rsidR="009D0D22" w:rsidRPr="009D0D22">
        <w:rPr>
          <w:rFonts w:ascii="Arial" w:hAnsi="Arial" w:cs="Arial"/>
          <w:color w:val="000000" w:themeColor="text1"/>
        </w:rPr>
        <w:t>18140479-1-20</w:t>
      </w:r>
    </w:p>
    <w:p w:rsidR="000B58D5" w:rsidRDefault="000B58D5">
      <w:pPr>
        <w:pStyle w:val="Szvegtrzs"/>
        <w:rPr>
          <w:sz w:val="26"/>
        </w:rPr>
      </w:pPr>
    </w:p>
    <w:p w:rsidR="000B58D5" w:rsidRDefault="000B58D5">
      <w:pPr>
        <w:pStyle w:val="Szvegtrzs"/>
        <w:rPr>
          <w:sz w:val="22"/>
        </w:rPr>
      </w:pPr>
    </w:p>
    <w:p w:rsidR="000B58D5" w:rsidRDefault="006A4E4D">
      <w:pPr>
        <w:pStyle w:val="Cmsor2"/>
        <w:jc w:val="left"/>
      </w:pPr>
      <w:r>
        <w:rPr>
          <w:color w:val="000009"/>
        </w:rPr>
        <w:t>Központi ügyfélszolgálat elérhetőségei:</w:t>
      </w:r>
    </w:p>
    <w:p w:rsidR="004A539E" w:rsidRDefault="006A4E4D">
      <w:pPr>
        <w:spacing w:before="138"/>
        <w:ind w:left="115"/>
        <w:rPr>
          <w:b/>
          <w:color w:val="000009"/>
          <w:sz w:val="24"/>
        </w:rPr>
      </w:pPr>
      <w:r>
        <w:rPr>
          <w:b/>
          <w:color w:val="000009"/>
          <w:sz w:val="24"/>
        </w:rPr>
        <w:t xml:space="preserve">Telefonszám: </w:t>
      </w:r>
      <w:r w:rsidR="004A539E">
        <w:rPr>
          <w:rFonts w:ascii="Arial" w:hAnsi="Arial" w:cs="Arial"/>
          <w:color w:val="000000" w:themeColor="text1"/>
        </w:rPr>
        <w:t>+</w:t>
      </w:r>
      <w:r w:rsidR="004A539E" w:rsidRPr="004A539E">
        <w:rPr>
          <w:rFonts w:ascii="Arial" w:hAnsi="Arial" w:cs="Arial"/>
          <w:color w:val="000000" w:themeColor="text1"/>
        </w:rPr>
        <w:t>36 30 322 6183</w:t>
      </w:r>
      <w:r w:rsidR="004A539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0B58D5" w:rsidRDefault="006A4E4D">
      <w:pPr>
        <w:spacing w:before="138"/>
        <w:ind w:left="115"/>
        <w:rPr>
          <w:sz w:val="24"/>
        </w:rPr>
      </w:pPr>
      <w:r>
        <w:rPr>
          <w:b/>
          <w:color w:val="000009"/>
          <w:sz w:val="24"/>
        </w:rPr>
        <w:t xml:space="preserve">E-mail: </w:t>
      </w:r>
      <w:hyperlink r:id="rId7" w:history="1">
        <w:r w:rsidR="00611F79" w:rsidRPr="00BD5EC3">
          <w:rPr>
            <w:rStyle w:val="Hiperhivatkozs"/>
            <w:sz w:val="24"/>
          </w:rPr>
          <w:t>backoffice@kehidakustany.hu</w:t>
        </w:r>
      </w:hyperlink>
    </w:p>
    <w:p w:rsidR="000B58D5" w:rsidRDefault="006A4E4D" w:rsidP="00611F79">
      <w:pPr>
        <w:spacing w:before="139"/>
        <w:ind w:left="115"/>
        <w:rPr>
          <w:sz w:val="26"/>
        </w:rPr>
      </w:pPr>
      <w:r>
        <w:rPr>
          <w:b/>
          <w:color w:val="000009"/>
          <w:sz w:val="24"/>
        </w:rPr>
        <w:t xml:space="preserve">Posta cím: </w:t>
      </w:r>
      <w:r w:rsidR="00611F79">
        <w:rPr>
          <w:color w:val="000009"/>
          <w:sz w:val="24"/>
        </w:rPr>
        <w:t>8784 Kehidakustány, Dózsa György utca 7.</w:t>
      </w:r>
    </w:p>
    <w:p w:rsidR="000B58D5" w:rsidRDefault="000B58D5">
      <w:pPr>
        <w:pStyle w:val="Szvegtrzs"/>
        <w:rPr>
          <w:sz w:val="26"/>
        </w:rPr>
      </w:pPr>
    </w:p>
    <w:p w:rsidR="000B58D5" w:rsidRDefault="000B58D5">
      <w:pPr>
        <w:pStyle w:val="Szvegtrzs"/>
        <w:spacing w:before="11"/>
        <w:rPr>
          <w:sz w:val="32"/>
        </w:rPr>
      </w:pPr>
    </w:p>
    <w:p w:rsidR="000B58D5" w:rsidRDefault="006A4E4D">
      <w:pPr>
        <w:pStyle w:val="Cmsor1"/>
        <w:numPr>
          <w:ilvl w:val="1"/>
          <w:numId w:val="4"/>
        </w:numPr>
        <w:tabs>
          <w:tab w:val="left" w:pos="1196"/>
        </w:tabs>
        <w:jc w:val="left"/>
        <w:rPr>
          <w:color w:val="006369"/>
        </w:rPr>
      </w:pPr>
      <w:bookmarkStart w:id="2" w:name="2._Jogszabályoknak_való_megfelelés"/>
      <w:bookmarkStart w:id="3" w:name="_bookmark1"/>
      <w:bookmarkEnd w:id="2"/>
      <w:bookmarkEnd w:id="3"/>
      <w:r>
        <w:rPr>
          <w:color w:val="000009"/>
        </w:rPr>
        <w:t>Jogszabályoknak való megfelelés</w:t>
      </w:r>
    </w:p>
    <w:p w:rsidR="000B58D5" w:rsidRDefault="000B58D5">
      <w:pPr>
        <w:pStyle w:val="Szvegtrzs"/>
        <w:rPr>
          <w:b/>
          <w:sz w:val="34"/>
        </w:rPr>
      </w:pPr>
    </w:p>
    <w:p w:rsidR="000B58D5" w:rsidRDefault="006A4E4D">
      <w:pPr>
        <w:pStyle w:val="Szvegtrzs"/>
        <w:spacing w:before="274" w:line="360" w:lineRule="auto"/>
        <w:ind w:left="115" w:right="112"/>
        <w:jc w:val="both"/>
      </w:pPr>
      <w:r>
        <w:rPr>
          <w:color w:val="000009"/>
        </w:rPr>
        <w:t xml:space="preserve">Az Adatkezelési Tájékoztató kialakítása során figyelembe vettük a vonatkozó hatályos jogszabályokat, illetve a fontosabb nemzetközi ajánlásokat. Ezekre tekintettel a </w:t>
      </w:r>
      <w:r w:rsidR="008428E5">
        <w:rPr>
          <w:color w:val="000009"/>
          <w:sz w:val="23"/>
        </w:rPr>
        <w:t>Kehidakustányi Turisztikai Egyesület</w:t>
      </w:r>
      <w:r>
        <w:rPr>
          <w:color w:val="000009"/>
          <w:sz w:val="23"/>
        </w:rPr>
        <w:t xml:space="preserve"> </w:t>
      </w:r>
      <w:r>
        <w:rPr>
          <w:color w:val="000009"/>
        </w:rPr>
        <w:t>Adatkezelési Tájékoztatója megfelel az alábbi jogszabályoknak:</w:t>
      </w:r>
    </w:p>
    <w:p w:rsidR="000B58D5" w:rsidRDefault="000B58D5">
      <w:pPr>
        <w:pStyle w:val="Szvegtrzs"/>
        <w:spacing w:before="5"/>
        <w:rPr>
          <w:sz w:val="34"/>
        </w:rPr>
      </w:pPr>
    </w:p>
    <w:p w:rsidR="000B58D5" w:rsidRDefault="006A4E4D">
      <w:pPr>
        <w:pStyle w:val="Listaszerbekezds"/>
        <w:numPr>
          <w:ilvl w:val="0"/>
          <w:numId w:val="3"/>
        </w:numPr>
        <w:tabs>
          <w:tab w:val="left" w:pos="836"/>
        </w:tabs>
        <w:spacing w:before="1" w:line="357" w:lineRule="auto"/>
        <w:ind w:right="112"/>
        <w:jc w:val="both"/>
        <w:rPr>
          <w:sz w:val="24"/>
        </w:rPr>
      </w:pPr>
      <w:r>
        <w:rPr>
          <w:sz w:val="24"/>
        </w:rPr>
        <w:t>a természetes személyeknek a személyes adatok kezelése tekintetében történő védelméről és az ilyen adatok szabad áramlásáról, valamint a 95/46/EK rendelet hatályon kívül helyezéséről szóló, 2016. április 27-i (EU) 2016/679 európai parlamenti és tanácsi rendeletben (a továbbiakban:</w:t>
      </w:r>
      <w:r>
        <w:rPr>
          <w:spacing w:val="4"/>
          <w:sz w:val="24"/>
        </w:rPr>
        <w:t xml:space="preserve"> </w:t>
      </w:r>
      <w:r>
        <w:rPr>
          <w:sz w:val="24"/>
        </w:rPr>
        <w:t>GDPR);</w:t>
      </w:r>
    </w:p>
    <w:p w:rsidR="000B58D5" w:rsidRDefault="006A4E4D">
      <w:pPr>
        <w:pStyle w:val="Listaszerbekezds"/>
        <w:numPr>
          <w:ilvl w:val="0"/>
          <w:numId w:val="3"/>
        </w:numPr>
        <w:tabs>
          <w:tab w:val="left" w:pos="836"/>
        </w:tabs>
        <w:spacing w:line="278" w:lineRule="exact"/>
        <w:ind w:hanging="361"/>
        <w:jc w:val="both"/>
        <w:rPr>
          <w:sz w:val="24"/>
        </w:rPr>
      </w:pPr>
      <w:r>
        <w:rPr>
          <w:color w:val="000009"/>
          <w:sz w:val="24"/>
        </w:rPr>
        <w:t>információs önrendelkezési jogról és az információszabadságról szóló 2011. évi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CXII.</w:t>
      </w:r>
    </w:p>
    <w:p w:rsidR="000B58D5" w:rsidRDefault="006A4E4D">
      <w:pPr>
        <w:pStyle w:val="Szvegtrzs"/>
        <w:spacing w:before="137"/>
        <w:ind w:left="836"/>
      </w:pPr>
      <w:r>
        <w:rPr>
          <w:color w:val="000009"/>
        </w:rPr>
        <w:t>törvény;</w:t>
      </w:r>
    </w:p>
    <w:p w:rsidR="000B58D5" w:rsidRDefault="006A4E4D">
      <w:pPr>
        <w:pStyle w:val="Listaszerbekezds"/>
        <w:numPr>
          <w:ilvl w:val="0"/>
          <w:numId w:val="3"/>
        </w:numPr>
        <w:tabs>
          <w:tab w:val="left" w:pos="836"/>
        </w:tabs>
        <w:spacing w:before="121" w:line="352" w:lineRule="auto"/>
        <w:ind w:right="115"/>
        <w:rPr>
          <w:sz w:val="24"/>
        </w:rPr>
      </w:pPr>
      <w:r>
        <w:rPr>
          <w:color w:val="000009"/>
          <w:sz w:val="24"/>
        </w:rPr>
        <w:t>az egyének védelméről a személyes adatok gépi feldolgozása során az Egyezmény kihirdetéséről szóló 1998. évi VI.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törvény;</w:t>
      </w:r>
    </w:p>
    <w:p w:rsidR="000B58D5" w:rsidRDefault="006A4E4D">
      <w:pPr>
        <w:pStyle w:val="Listaszerbekezds"/>
        <w:numPr>
          <w:ilvl w:val="0"/>
          <w:numId w:val="3"/>
        </w:numPr>
        <w:tabs>
          <w:tab w:val="left" w:pos="836"/>
        </w:tabs>
        <w:spacing w:line="284" w:lineRule="exact"/>
        <w:ind w:hanging="361"/>
        <w:rPr>
          <w:sz w:val="24"/>
        </w:rPr>
      </w:pPr>
      <w:r>
        <w:rPr>
          <w:color w:val="000009"/>
          <w:sz w:val="24"/>
        </w:rPr>
        <w:t>az elektronikus hírközlésről szóló 2003. évi C.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törvény;</w:t>
      </w:r>
    </w:p>
    <w:p w:rsidR="000B58D5" w:rsidRDefault="006A4E4D">
      <w:pPr>
        <w:pStyle w:val="Listaszerbekezds"/>
        <w:numPr>
          <w:ilvl w:val="0"/>
          <w:numId w:val="3"/>
        </w:numPr>
        <w:tabs>
          <w:tab w:val="left" w:pos="836"/>
        </w:tabs>
        <w:spacing w:before="120"/>
        <w:ind w:hanging="361"/>
        <w:rPr>
          <w:sz w:val="24"/>
        </w:rPr>
      </w:pPr>
      <w:r>
        <w:rPr>
          <w:color w:val="000009"/>
          <w:sz w:val="24"/>
        </w:rPr>
        <w:t>az elektronikus kereskedelemről szóló 2001. évi CVIII.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törvény;</w:t>
      </w:r>
    </w:p>
    <w:p w:rsidR="000B58D5" w:rsidRDefault="006A4E4D">
      <w:pPr>
        <w:pStyle w:val="Listaszerbekezds"/>
        <w:numPr>
          <w:ilvl w:val="0"/>
          <w:numId w:val="3"/>
        </w:numPr>
        <w:tabs>
          <w:tab w:val="left" w:pos="836"/>
        </w:tabs>
        <w:spacing w:before="120"/>
        <w:ind w:hanging="361"/>
        <w:rPr>
          <w:sz w:val="24"/>
        </w:rPr>
      </w:pPr>
      <w:r>
        <w:rPr>
          <w:color w:val="000009"/>
          <w:sz w:val="24"/>
        </w:rPr>
        <w:t>29-es cikk szerint létrehozott Adatvédelmi Munkacsoport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iránymutatásainak;</w:t>
      </w:r>
    </w:p>
    <w:p w:rsidR="000B58D5" w:rsidRDefault="000B58D5">
      <w:pPr>
        <w:rPr>
          <w:sz w:val="24"/>
        </w:rPr>
        <w:sectPr w:rsidR="000B58D5">
          <w:headerReference w:type="default" r:id="rId8"/>
          <w:footerReference w:type="default" r:id="rId9"/>
          <w:pgSz w:w="11910" w:h="16840"/>
          <w:pgMar w:top="1580" w:right="1020" w:bottom="1240" w:left="1020" w:header="1000" w:footer="1051" w:gutter="0"/>
          <w:pgNumType w:start="1"/>
          <w:cols w:space="708"/>
        </w:sectPr>
      </w:pPr>
    </w:p>
    <w:p w:rsidR="000B58D5" w:rsidRDefault="000B58D5" w:rsidP="00A71647">
      <w:pPr>
        <w:pStyle w:val="Szvegtrzs"/>
        <w:spacing w:before="1"/>
        <w:rPr>
          <w:sz w:val="26"/>
        </w:rPr>
      </w:pPr>
    </w:p>
    <w:p w:rsidR="000B58D5" w:rsidRDefault="006A4E4D">
      <w:pPr>
        <w:pStyle w:val="Listaszerbekezds"/>
        <w:numPr>
          <w:ilvl w:val="0"/>
          <w:numId w:val="3"/>
        </w:numPr>
        <w:tabs>
          <w:tab w:val="left" w:pos="360"/>
        </w:tabs>
        <w:spacing w:before="72"/>
        <w:ind w:right="2239" w:hanging="836"/>
        <w:jc w:val="right"/>
        <w:rPr>
          <w:sz w:val="24"/>
        </w:rPr>
      </w:pPr>
      <w:r>
        <w:rPr>
          <w:color w:val="000009"/>
          <w:sz w:val="24"/>
        </w:rPr>
        <w:t>a Nemzeti Adatvédelmi és Információszabadság Hatóság</w:t>
      </w:r>
      <w:r>
        <w:rPr>
          <w:color w:val="000009"/>
          <w:spacing w:val="-24"/>
          <w:sz w:val="24"/>
        </w:rPr>
        <w:t xml:space="preserve"> </w:t>
      </w:r>
      <w:r>
        <w:rPr>
          <w:color w:val="000009"/>
          <w:sz w:val="24"/>
        </w:rPr>
        <w:t>ajánlásainak.</w:t>
      </w:r>
    </w:p>
    <w:p w:rsidR="000B58D5" w:rsidRDefault="000B58D5">
      <w:pPr>
        <w:pStyle w:val="Szvegtrzs"/>
        <w:rPr>
          <w:sz w:val="26"/>
        </w:rPr>
      </w:pPr>
    </w:p>
    <w:p w:rsidR="000B58D5" w:rsidRDefault="000B58D5">
      <w:pPr>
        <w:pStyle w:val="Szvegtrzs"/>
        <w:rPr>
          <w:sz w:val="26"/>
        </w:rPr>
      </w:pPr>
    </w:p>
    <w:p w:rsidR="000B58D5" w:rsidRDefault="000B58D5">
      <w:pPr>
        <w:pStyle w:val="Szvegtrzs"/>
        <w:spacing w:before="11"/>
        <w:rPr>
          <w:sz w:val="32"/>
        </w:rPr>
      </w:pPr>
    </w:p>
    <w:p w:rsidR="000B58D5" w:rsidRDefault="006A4E4D">
      <w:pPr>
        <w:pStyle w:val="Cmsor1"/>
        <w:numPr>
          <w:ilvl w:val="1"/>
          <w:numId w:val="4"/>
        </w:numPr>
        <w:tabs>
          <w:tab w:val="left" w:pos="1196"/>
        </w:tabs>
        <w:jc w:val="left"/>
        <w:rPr>
          <w:color w:val="006369"/>
        </w:rPr>
      </w:pPr>
      <w:bookmarkStart w:id="4" w:name="3._Fogalom-meghatározások"/>
      <w:bookmarkStart w:id="5" w:name="_bookmark2"/>
      <w:bookmarkEnd w:id="4"/>
      <w:bookmarkEnd w:id="5"/>
      <w:r>
        <w:rPr>
          <w:color w:val="000009"/>
        </w:rPr>
        <w:t>Fogalom-meghatározások</w:t>
      </w:r>
    </w:p>
    <w:p w:rsidR="000B58D5" w:rsidRDefault="000B58D5">
      <w:pPr>
        <w:pStyle w:val="Szvegtrzs"/>
        <w:rPr>
          <w:b/>
          <w:sz w:val="34"/>
        </w:rPr>
      </w:pPr>
    </w:p>
    <w:p w:rsidR="000B58D5" w:rsidRDefault="006A4E4D">
      <w:pPr>
        <w:pStyle w:val="Szvegtrzs"/>
        <w:spacing w:before="274" w:line="360" w:lineRule="auto"/>
        <w:ind w:left="115" w:right="110"/>
        <w:jc w:val="both"/>
      </w:pPr>
      <w:r>
        <w:rPr>
          <w:b/>
          <w:color w:val="000009"/>
        </w:rPr>
        <w:t>Adatkezelő</w:t>
      </w:r>
      <w:r>
        <w:rPr>
          <w:color w:val="000009"/>
        </w:rPr>
        <w:t>: az a természetes vagy jogi személy, közhatalmi szerv, ügynökség vagy bármely egyéb szerv, amely a személyes adatok kezelésének céljait és eszközeit önállóan vagy másokkal együtt meghatározza; ha az adatkezelés céljait és eszközeit az uniós vagy a tagállami jog határozza meg, az adatkezelőt vagy az adatkezelő kijelölésére vonatkozó különös szempontokat az uniós vagy a tagállami jog is meghatározhatja.</w:t>
      </w:r>
    </w:p>
    <w:p w:rsidR="000B58D5" w:rsidRDefault="000B58D5">
      <w:pPr>
        <w:pStyle w:val="Szvegtrzs"/>
        <w:rPr>
          <w:sz w:val="36"/>
        </w:rPr>
      </w:pPr>
    </w:p>
    <w:p w:rsidR="000B58D5" w:rsidRDefault="006A4E4D">
      <w:pPr>
        <w:pStyle w:val="Szvegtrzs"/>
        <w:spacing w:line="360" w:lineRule="auto"/>
        <w:ind w:left="115" w:right="119"/>
        <w:jc w:val="both"/>
      </w:pPr>
      <w:r>
        <w:rPr>
          <w:b/>
          <w:color w:val="000009"/>
        </w:rPr>
        <w:t xml:space="preserve">Adatfeldolgozó: </w:t>
      </w:r>
      <w:r>
        <w:rPr>
          <w:color w:val="000009"/>
        </w:rPr>
        <w:t>az a természetes vagy jogi személy, közhatalmi szerv, ügynökség vagy bármely egyéb szerv, amely az adatkezelő nevében személyes adatokat kezel.</w:t>
      </w:r>
    </w:p>
    <w:p w:rsidR="000B58D5" w:rsidRDefault="000B58D5">
      <w:pPr>
        <w:pStyle w:val="Szvegtrzs"/>
        <w:rPr>
          <w:sz w:val="36"/>
        </w:rPr>
      </w:pPr>
    </w:p>
    <w:p w:rsidR="000B58D5" w:rsidRDefault="006A4E4D">
      <w:pPr>
        <w:pStyle w:val="Szvegtrzs"/>
        <w:spacing w:line="360" w:lineRule="auto"/>
        <w:ind w:left="115" w:right="112"/>
        <w:jc w:val="both"/>
      </w:pPr>
      <w:r>
        <w:rPr>
          <w:b/>
          <w:color w:val="000009"/>
        </w:rPr>
        <w:t xml:space="preserve">Személyes adat: </w:t>
      </w:r>
      <w:r>
        <w:rPr>
          <w:color w:val="000009"/>
        </w:rPr>
        <w:t>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azonosítható.</w:t>
      </w:r>
    </w:p>
    <w:p w:rsidR="000B58D5" w:rsidRDefault="000B58D5">
      <w:pPr>
        <w:pStyle w:val="Szvegtrzs"/>
        <w:rPr>
          <w:sz w:val="36"/>
        </w:rPr>
      </w:pPr>
    </w:p>
    <w:p w:rsidR="000B58D5" w:rsidRDefault="006A4E4D">
      <w:pPr>
        <w:pStyle w:val="Szvegtrzs"/>
        <w:spacing w:line="360" w:lineRule="auto"/>
        <w:ind w:left="115" w:right="115"/>
        <w:jc w:val="both"/>
      </w:pPr>
      <w:r>
        <w:rPr>
          <w:b/>
          <w:color w:val="000009"/>
        </w:rPr>
        <w:t xml:space="preserve">Különleges adat: </w:t>
      </w:r>
      <w:r>
        <w:rPr>
          <w:color w:val="000009"/>
        </w:rPr>
        <w:t>faji vagy etnikai származásra, politikai véleményre, vallási vagy világnézeti meggyőződésre vagy szakszervezeti tagságra utaló személyes adat, a természetes személyek egyedi azonosítását célzó genetikai és biometrikus adat, az egészségügyi adat és a természetes személyek szexuális életére vagy szexuális irányultságára vonatkozó személyes adat.</w:t>
      </w:r>
    </w:p>
    <w:p w:rsidR="000B58D5" w:rsidRDefault="000B58D5">
      <w:pPr>
        <w:pStyle w:val="Szvegtrzs"/>
        <w:rPr>
          <w:sz w:val="36"/>
        </w:rPr>
      </w:pPr>
    </w:p>
    <w:p w:rsidR="000B58D5" w:rsidRDefault="006A4E4D">
      <w:pPr>
        <w:pStyle w:val="Szvegtrzs"/>
        <w:spacing w:line="360" w:lineRule="auto"/>
        <w:ind w:left="115" w:right="111"/>
        <w:jc w:val="both"/>
      </w:pPr>
      <w:r>
        <w:rPr>
          <w:b/>
          <w:color w:val="000009"/>
        </w:rPr>
        <w:t xml:space="preserve">Adatkezelés: </w:t>
      </w:r>
      <w:r>
        <w:rPr>
          <w:color w:val="000009"/>
        </w:rPr>
        <w:t>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 továbbítás, terjesztés vagy egyéb módon történő hozzáférhetővé tétel útján, összehangolás vagy összekapcsolás, korlátozás, törlés, illetve megsemmisítés.</w:t>
      </w:r>
    </w:p>
    <w:p w:rsidR="000B58D5" w:rsidRDefault="000B58D5">
      <w:pPr>
        <w:pStyle w:val="Szvegtrzs"/>
        <w:spacing w:before="1"/>
        <w:rPr>
          <w:sz w:val="36"/>
        </w:rPr>
      </w:pPr>
    </w:p>
    <w:p w:rsidR="000B58D5" w:rsidRDefault="006A4E4D">
      <w:pPr>
        <w:ind w:right="2252"/>
        <w:jc w:val="right"/>
        <w:rPr>
          <w:sz w:val="24"/>
        </w:rPr>
      </w:pPr>
      <w:r>
        <w:rPr>
          <w:b/>
          <w:color w:val="000009"/>
          <w:sz w:val="24"/>
        </w:rPr>
        <w:t xml:space="preserve">Nyilvánosságra hozatal: </w:t>
      </w:r>
      <w:r>
        <w:rPr>
          <w:color w:val="000009"/>
          <w:sz w:val="24"/>
        </w:rPr>
        <w:t>az adat bárki számára történő hozzáférhetővé tétele.</w:t>
      </w:r>
    </w:p>
    <w:p w:rsidR="000B58D5" w:rsidRDefault="000B58D5">
      <w:pPr>
        <w:jc w:val="right"/>
        <w:rPr>
          <w:sz w:val="24"/>
        </w:rPr>
        <w:sectPr w:rsidR="000B58D5" w:rsidSect="00A71647">
          <w:pgSz w:w="11910" w:h="16840"/>
          <w:pgMar w:top="1580" w:right="428" w:bottom="1240" w:left="426" w:header="1000" w:footer="1051" w:gutter="0"/>
          <w:cols w:space="708"/>
        </w:sectPr>
      </w:pPr>
    </w:p>
    <w:p w:rsidR="000B58D5" w:rsidRDefault="000B58D5">
      <w:pPr>
        <w:pStyle w:val="Szvegtrzs"/>
        <w:rPr>
          <w:sz w:val="20"/>
        </w:rPr>
      </w:pPr>
    </w:p>
    <w:p w:rsidR="000B58D5" w:rsidRDefault="000B58D5">
      <w:pPr>
        <w:pStyle w:val="Szvegtrzs"/>
        <w:rPr>
          <w:sz w:val="20"/>
        </w:rPr>
      </w:pPr>
    </w:p>
    <w:p w:rsidR="000B58D5" w:rsidRDefault="000B58D5">
      <w:pPr>
        <w:pStyle w:val="Szvegtrzs"/>
        <w:spacing w:before="1"/>
        <w:rPr>
          <w:sz w:val="22"/>
        </w:rPr>
      </w:pPr>
    </w:p>
    <w:p w:rsidR="000B58D5" w:rsidRDefault="006A4E4D">
      <w:pPr>
        <w:pStyle w:val="Szvegtrzs"/>
        <w:spacing w:before="90"/>
        <w:ind w:left="115"/>
        <w:jc w:val="both"/>
      </w:pPr>
      <w:r>
        <w:rPr>
          <w:b/>
          <w:color w:val="000009"/>
        </w:rPr>
        <w:t>Adattovábbítás</w:t>
      </w:r>
      <w:r>
        <w:rPr>
          <w:color w:val="000009"/>
        </w:rPr>
        <w:t>: az adat meghatározott harmadik személy számára történő hozzáférhetővé tétele.</w:t>
      </w:r>
    </w:p>
    <w:p w:rsidR="000B58D5" w:rsidRDefault="000B58D5">
      <w:pPr>
        <w:pStyle w:val="Szvegtrzs"/>
        <w:rPr>
          <w:sz w:val="26"/>
        </w:rPr>
      </w:pPr>
    </w:p>
    <w:p w:rsidR="000B58D5" w:rsidRDefault="000B58D5">
      <w:pPr>
        <w:pStyle w:val="Szvegtrzs"/>
        <w:rPr>
          <w:sz w:val="22"/>
        </w:rPr>
      </w:pPr>
    </w:p>
    <w:p w:rsidR="000B58D5" w:rsidRDefault="006A4E4D">
      <w:pPr>
        <w:pStyle w:val="Szvegtrzs"/>
        <w:ind w:left="115"/>
        <w:jc w:val="both"/>
      </w:pPr>
      <w:r>
        <w:rPr>
          <w:b/>
          <w:color w:val="000009"/>
        </w:rPr>
        <w:t xml:space="preserve">Adattörlés: </w:t>
      </w:r>
      <w:r>
        <w:rPr>
          <w:color w:val="000009"/>
        </w:rPr>
        <w:t>az adatok felismerhetetlenné tétele oly módon, hogy a helyreállításuk nem lehetséges.</w:t>
      </w:r>
    </w:p>
    <w:p w:rsidR="000B58D5" w:rsidRDefault="000B58D5">
      <w:pPr>
        <w:pStyle w:val="Szvegtrzs"/>
        <w:rPr>
          <w:sz w:val="26"/>
        </w:rPr>
      </w:pPr>
    </w:p>
    <w:p w:rsidR="000B58D5" w:rsidRDefault="000B58D5">
      <w:pPr>
        <w:pStyle w:val="Szvegtrzs"/>
        <w:rPr>
          <w:sz w:val="22"/>
        </w:rPr>
      </w:pPr>
    </w:p>
    <w:p w:rsidR="000B58D5" w:rsidRDefault="006A4E4D">
      <w:pPr>
        <w:pStyle w:val="Szvegtrzs"/>
        <w:spacing w:line="360" w:lineRule="auto"/>
        <w:ind w:left="115" w:right="114"/>
        <w:jc w:val="both"/>
      </w:pPr>
      <w:r>
        <w:rPr>
          <w:b/>
          <w:color w:val="000009"/>
        </w:rPr>
        <w:t xml:space="preserve">Az érintett hozzájárulása: </w:t>
      </w:r>
      <w:r>
        <w:rPr>
          <w:color w:val="000009"/>
        </w:rPr>
        <w:t>az érintett akaratának önkéntes, konkrét és megfelelő tájékoztatáson alapuló és egyértelmű kinyilvánítása, amellyel az érintett nyilatkozat vagy a megerősítést félreérthetetlenül kifejező cselekedet útján jelzi, hogy beleegyezését adja az őt érintő személyes adatok kezeléséhez.</w:t>
      </w:r>
    </w:p>
    <w:p w:rsidR="000B58D5" w:rsidRDefault="000B58D5">
      <w:pPr>
        <w:pStyle w:val="Szvegtrzs"/>
        <w:rPr>
          <w:sz w:val="36"/>
        </w:rPr>
      </w:pPr>
    </w:p>
    <w:p w:rsidR="000B58D5" w:rsidRDefault="006A4E4D">
      <w:pPr>
        <w:pStyle w:val="Szvegtrzs"/>
        <w:spacing w:line="360" w:lineRule="auto"/>
        <w:ind w:left="115" w:right="113"/>
        <w:jc w:val="both"/>
      </w:pPr>
      <w:r>
        <w:rPr>
          <w:b/>
          <w:color w:val="000009"/>
        </w:rPr>
        <w:t xml:space="preserve">Adatvédelmi incidens: </w:t>
      </w:r>
      <w:r>
        <w:rPr>
          <w:color w:val="000009"/>
        </w:rPr>
        <w:t>a biztonság olyan sérülése, amely a továbbított, tárolt vagy más módon kezelt személyes adatok véletlen vagy jogellenes megsemmisítését, elvesztését, megváltoztatását, jogosulatlan közlését vagy az azokhoz való jogosulatlan hozzáférést eredményezi.</w:t>
      </w:r>
    </w:p>
    <w:p w:rsidR="000B58D5" w:rsidRDefault="000B58D5">
      <w:pPr>
        <w:pStyle w:val="Szvegtrzs"/>
        <w:rPr>
          <w:sz w:val="26"/>
        </w:rPr>
      </w:pPr>
    </w:p>
    <w:p w:rsidR="000B58D5" w:rsidRDefault="000B58D5">
      <w:pPr>
        <w:pStyle w:val="Szvegtrzs"/>
        <w:rPr>
          <w:sz w:val="26"/>
        </w:rPr>
      </w:pPr>
    </w:p>
    <w:p w:rsidR="000B58D5" w:rsidRDefault="000B58D5">
      <w:pPr>
        <w:pStyle w:val="Szvegtrzs"/>
        <w:rPr>
          <w:sz w:val="21"/>
        </w:rPr>
      </w:pPr>
    </w:p>
    <w:p w:rsidR="000B58D5" w:rsidRDefault="006A4E4D">
      <w:pPr>
        <w:pStyle w:val="Cmsor1"/>
        <w:numPr>
          <w:ilvl w:val="1"/>
          <w:numId w:val="4"/>
        </w:numPr>
        <w:tabs>
          <w:tab w:val="left" w:pos="1196"/>
        </w:tabs>
        <w:jc w:val="left"/>
        <w:rPr>
          <w:color w:val="006369"/>
        </w:rPr>
      </w:pPr>
      <w:bookmarkStart w:id="6" w:name="4._Az_adatkezelés_elvei"/>
      <w:bookmarkStart w:id="7" w:name="_bookmark3"/>
      <w:bookmarkEnd w:id="6"/>
      <w:bookmarkEnd w:id="7"/>
      <w:r>
        <w:rPr>
          <w:color w:val="000009"/>
        </w:rPr>
        <w:t>Az adatkezelés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elvei</w:t>
      </w:r>
    </w:p>
    <w:p w:rsidR="000B58D5" w:rsidRDefault="000B58D5">
      <w:pPr>
        <w:pStyle w:val="Szvegtrzs"/>
        <w:rPr>
          <w:b/>
          <w:sz w:val="34"/>
        </w:rPr>
      </w:pPr>
    </w:p>
    <w:p w:rsidR="000B58D5" w:rsidRDefault="006A4E4D">
      <w:pPr>
        <w:pStyle w:val="Szvegtrzs"/>
        <w:spacing w:before="274" w:line="360" w:lineRule="auto"/>
        <w:ind w:left="115" w:right="118"/>
        <w:jc w:val="both"/>
      </w:pPr>
      <w:r>
        <w:rPr>
          <w:color w:val="000009"/>
        </w:rPr>
        <w:t>Személyes adat csak meghatározott célból, jog gyakorlása és kötelezettség teljesítése érdekében kezelhető.</w:t>
      </w:r>
    </w:p>
    <w:p w:rsidR="000B58D5" w:rsidRDefault="000B58D5">
      <w:pPr>
        <w:pStyle w:val="Szvegtrzs"/>
        <w:spacing w:before="10"/>
        <w:rPr>
          <w:sz w:val="20"/>
        </w:rPr>
      </w:pPr>
    </w:p>
    <w:p w:rsidR="000B58D5" w:rsidRDefault="006A4E4D">
      <w:pPr>
        <w:pStyle w:val="Szvegtrzs"/>
        <w:spacing w:line="360" w:lineRule="auto"/>
        <w:ind w:left="115" w:right="114"/>
        <w:jc w:val="both"/>
      </w:pPr>
      <w:r>
        <w:rPr>
          <w:color w:val="000009"/>
        </w:rPr>
        <w:t>Az adatkezelésnek minden szakaszában meg kell felelnie az adatkezelés céljának, az adatok felvételének és kezelésének tisztességesnek és törvényesnek kell lennie (jogszerűség, tisztességes eljárás és átláthatóság).</w:t>
      </w:r>
    </w:p>
    <w:p w:rsidR="000B58D5" w:rsidRDefault="000B58D5">
      <w:pPr>
        <w:pStyle w:val="Szvegtrzs"/>
        <w:spacing w:before="10"/>
        <w:rPr>
          <w:sz w:val="20"/>
        </w:rPr>
      </w:pPr>
    </w:p>
    <w:p w:rsidR="000B58D5" w:rsidRDefault="006A4E4D">
      <w:pPr>
        <w:pStyle w:val="Szvegtrzs"/>
        <w:spacing w:line="360" w:lineRule="auto"/>
        <w:ind w:left="115" w:right="114"/>
        <w:jc w:val="both"/>
      </w:pPr>
      <w:r>
        <w:rPr>
          <w:color w:val="000009"/>
        </w:rPr>
        <w:t>Csak olyan személyes adat kezelhető, amely az adatkezelés céljának megvalósulásához elengedhetetlen, a cél elérésére alkalmas. A személyes adat csak a cél megvalósulásához szükséges mértékben és ideig kezelhető (célhoz kötöttség, adattakarékosság).</w:t>
      </w:r>
    </w:p>
    <w:p w:rsidR="000B58D5" w:rsidRDefault="000B58D5">
      <w:pPr>
        <w:pStyle w:val="Szvegtrzs"/>
        <w:spacing w:before="10"/>
        <w:rPr>
          <w:sz w:val="20"/>
        </w:rPr>
      </w:pPr>
    </w:p>
    <w:p w:rsidR="000B58D5" w:rsidRDefault="006A4E4D">
      <w:pPr>
        <w:pStyle w:val="Szvegtrzs"/>
        <w:spacing w:line="360" w:lineRule="auto"/>
        <w:ind w:left="115" w:right="120"/>
        <w:jc w:val="both"/>
      </w:pPr>
      <w:r>
        <w:rPr>
          <w:color w:val="000009"/>
        </w:rPr>
        <w:t>A személyes adat az adatkezelés során mindaddig megőrzi e minőségét, amíg kapcsolata az érintettel helyreállítható. Az érintettel akkor helyreállítható a kapcsolat, ha az adatkezelő rendelkezik azokkal a technikai feltételekkel, amelyek a helyreállításhoz szükségesek.</w:t>
      </w:r>
    </w:p>
    <w:p w:rsidR="000B58D5" w:rsidRDefault="000B58D5">
      <w:pPr>
        <w:spacing w:line="360" w:lineRule="auto"/>
        <w:jc w:val="both"/>
        <w:sectPr w:rsidR="000B58D5">
          <w:pgSz w:w="11910" w:h="16840"/>
          <w:pgMar w:top="1580" w:right="1020" w:bottom="1240" w:left="1020" w:header="1000" w:footer="1051" w:gutter="0"/>
          <w:cols w:space="708"/>
        </w:sectPr>
      </w:pPr>
    </w:p>
    <w:p w:rsidR="000B58D5" w:rsidRDefault="000B58D5">
      <w:pPr>
        <w:pStyle w:val="Szvegtrzs"/>
        <w:spacing w:before="1"/>
        <w:rPr>
          <w:sz w:val="26"/>
        </w:rPr>
      </w:pPr>
    </w:p>
    <w:p w:rsidR="000B58D5" w:rsidRDefault="006A4E4D">
      <w:pPr>
        <w:pStyle w:val="Szvegtrzs"/>
        <w:spacing w:before="90" w:line="360" w:lineRule="auto"/>
        <w:ind w:left="115" w:right="118"/>
        <w:jc w:val="both"/>
      </w:pPr>
      <w:r>
        <w:rPr>
          <w:color w:val="000009"/>
        </w:rPr>
        <w:t>Az adatkezelés során biztosítani kell az adatok pontosságát, teljességét és naprakészségét, valamint azt, hogy az érintettet csak az adatkezelés céljához szükséges ideig lehessen azonosítani.</w:t>
      </w:r>
    </w:p>
    <w:p w:rsidR="000B58D5" w:rsidRDefault="000B58D5">
      <w:pPr>
        <w:pStyle w:val="Szvegtrzs"/>
        <w:spacing w:before="10"/>
        <w:rPr>
          <w:sz w:val="20"/>
        </w:rPr>
      </w:pPr>
    </w:p>
    <w:p w:rsidR="000B58D5" w:rsidRDefault="006A4E4D">
      <w:pPr>
        <w:pStyle w:val="Szvegtrzs"/>
        <w:spacing w:line="360" w:lineRule="auto"/>
        <w:ind w:left="115" w:right="113"/>
        <w:jc w:val="both"/>
      </w:pPr>
      <w:r>
        <w:rPr>
          <w:color w:val="000009"/>
        </w:rPr>
        <w:t>Az adatkezelés célja mellett egyértelmű tájékoztatást kell közzétenni arról, hogy az adatokat kik fogják kezelni, illetve feldolgozni.</w:t>
      </w:r>
    </w:p>
    <w:p w:rsidR="000B58D5" w:rsidRDefault="000B58D5">
      <w:pPr>
        <w:pStyle w:val="Szvegtrzs"/>
        <w:spacing w:before="10"/>
        <w:rPr>
          <w:sz w:val="20"/>
        </w:rPr>
      </w:pPr>
    </w:p>
    <w:p w:rsidR="000B58D5" w:rsidRDefault="006A4E4D">
      <w:pPr>
        <w:pStyle w:val="Szvegtrzs"/>
        <w:spacing w:line="360" w:lineRule="auto"/>
        <w:ind w:left="115" w:right="114"/>
        <w:jc w:val="both"/>
      </w:pPr>
      <w:r>
        <w:rPr>
          <w:color w:val="000009"/>
        </w:rPr>
        <w:t>Az adatkezelő köteles gondoskodni az adatok biztonságáról, valamint köteles megtenni azokat a technikai és szervezési intézkedéseket, kialakítani azokat az eljárási szabályokat, amelyek a vonatkozó jogszabályi rendelkezések érvényre juttatásához szükségesek (integritás és bizalmas jelleg).</w:t>
      </w:r>
    </w:p>
    <w:p w:rsidR="000B58D5" w:rsidRDefault="000B58D5">
      <w:pPr>
        <w:pStyle w:val="Szvegtrzs"/>
        <w:rPr>
          <w:sz w:val="26"/>
        </w:rPr>
      </w:pPr>
    </w:p>
    <w:p w:rsidR="000B58D5" w:rsidRDefault="000B58D5">
      <w:pPr>
        <w:pStyle w:val="Szvegtrzs"/>
        <w:rPr>
          <w:sz w:val="26"/>
        </w:rPr>
      </w:pPr>
    </w:p>
    <w:p w:rsidR="000B58D5" w:rsidRDefault="000B58D5">
      <w:pPr>
        <w:pStyle w:val="Szvegtrzs"/>
        <w:rPr>
          <w:sz w:val="21"/>
        </w:rPr>
      </w:pPr>
    </w:p>
    <w:p w:rsidR="000B58D5" w:rsidRDefault="006A4E4D">
      <w:pPr>
        <w:pStyle w:val="Cmsor1"/>
        <w:numPr>
          <w:ilvl w:val="1"/>
          <w:numId w:val="4"/>
        </w:numPr>
        <w:tabs>
          <w:tab w:val="left" w:pos="1196"/>
        </w:tabs>
        <w:jc w:val="left"/>
        <w:rPr>
          <w:color w:val="006369"/>
        </w:rPr>
      </w:pPr>
      <w:bookmarkStart w:id="8" w:name="5._A_kezelt_személyes_adatok_köre"/>
      <w:bookmarkStart w:id="9" w:name="_bookmark4"/>
      <w:bookmarkEnd w:id="8"/>
      <w:bookmarkEnd w:id="9"/>
      <w:r>
        <w:rPr>
          <w:color w:val="000009"/>
        </w:rPr>
        <w:t>A kezelt személyes adatok köre</w:t>
      </w:r>
    </w:p>
    <w:p w:rsidR="000B58D5" w:rsidRDefault="000B58D5">
      <w:pPr>
        <w:pStyle w:val="Szvegtrzs"/>
        <w:rPr>
          <w:b/>
          <w:sz w:val="34"/>
        </w:rPr>
      </w:pPr>
    </w:p>
    <w:p w:rsidR="000B58D5" w:rsidRDefault="006A4E4D">
      <w:pPr>
        <w:pStyle w:val="Szvegtrzs"/>
        <w:spacing w:before="274" w:line="360" w:lineRule="auto"/>
        <w:ind w:left="115" w:right="112"/>
        <w:jc w:val="both"/>
      </w:pPr>
      <w:r>
        <w:rPr>
          <w:color w:val="000009"/>
        </w:rPr>
        <w:t>A személyes adatok védelmével kapcsolatos előírások kizárólag a természetes személyekre vonatkoznak, tekintettel arra, hogy a személyes adatok is kizárólag természetes személyek vonatkozásában értelmezhetőek. Ennek értelmében a jelen Adatkezelési Tájékoztató kizárólag természetes személyek személyes adatainak kezelésére terjed ki.</w:t>
      </w:r>
    </w:p>
    <w:p w:rsidR="000B58D5" w:rsidRDefault="006A4E4D">
      <w:pPr>
        <w:pStyle w:val="Szvegtrzs"/>
        <w:spacing w:line="360" w:lineRule="auto"/>
        <w:ind w:left="115" w:right="118"/>
        <w:jc w:val="both"/>
      </w:pPr>
      <w:r>
        <w:rPr>
          <w:color w:val="000009"/>
        </w:rPr>
        <w:t xml:space="preserve">Az adatkezelő az oldal használata során csak olyan személyes adatot rögzít, melyeket a felhasználó önkéntesen ad meg. A </w:t>
      </w:r>
      <w:r w:rsidR="008428E5">
        <w:rPr>
          <w:color w:val="000009"/>
          <w:sz w:val="23"/>
        </w:rPr>
        <w:t>Kehidakustányi Turisztikai Egyesület</w:t>
      </w:r>
      <w:r>
        <w:rPr>
          <w:color w:val="000009"/>
          <w:sz w:val="23"/>
        </w:rPr>
        <w:t xml:space="preserve"> </w:t>
      </w:r>
      <w:r>
        <w:rPr>
          <w:color w:val="000009"/>
        </w:rPr>
        <w:t>nem kezel különleges személyes adatot.</w:t>
      </w:r>
    </w:p>
    <w:p w:rsidR="000B58D5" w:rsidRDefault="000B58D5">
      <w:pPr>
        <w:pStyle w:val="Szvegtrzs"/>
        <w:rPr>
          <w:sz w:val="36"/>
        </w:rPr>
      </w:pPr>
    </w:p>
    <w:p w:rsidR="000B58D5" w:rsidRDefault="006A4E4D">
      <w:pPr>
        <w:pStyle w:val="Szvegtrzs"/>
        <w:ind w:left="115"/>
      </w:pPr>
      <w:r>
        <w:rPr>
          <w:color w:val="000009"/>
        </w:rPr>
        <w:t>Az oldal használata során az alábbi személyes adatok kerülhetnek megadásra:</w:t>
      </w:r>
    </w:p>
    <w:p w:rsidR="000B58D5" w:rsidRDefault="006A4E4D">
      <w:pPr>
        <w:pStyle w:val="Listaszerbekezds"/>
        <w:numPr>
          <w:ilvl w:val="0"/>
          <w:numId w:val="2"/>
        </w:numPr>
        <w:tabs>
          <w:tab w:val="left" w:pos="835"/>
          <w:tab w:val="left" w:pos="836"/>
        </w:tabs>
        <w:spacing w:before="121"/>
        <w:ind w:hanging="361"/>
        <w:rPr>
          <w:sz w:val="24"/>
        </w:rPr>
      </w:pPr>
      <w:r>
        <w:rPr>
          <w:color w:val="000009"/>
          <w:sz w:val="24"/>
        </w:rPr>
        <w:t>név (a szülő és a gyermek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neve),</w:t>
      </w:r>
    </w:p>
    <w:p w:rsidR="000B58D5" w:rsidRDefault="006A4E4D">
      <w:pPr>
        <w:pStyle w:val="Listaszerbekezds"/>
        <w:numPr>
          <w:ilvl w:val="0"/>
          <w:numId w:val="2"/>
        </w:numPr>
        <w:tabs>
          <w:tab w:val="left" w:pos="835"/>
          <w:tab w:val="left" w:pos="836"/>
        </w:tabs>
        <w:spacing w:before="120"/>
        <w:ind w:hanging="361"/>
        <w:rPr>
          <w:sz w:val="24"/>
        </w:rPr>
      </w:pPr>
      <w:r>
        <w:rPr>
          <w:color w:val="000009"/>
          <w:sz w:val="24"/>
        </w:rPr>
        <w:t>telefonszám,</w:t>
      </w:r>
    </w:p>
    <w:p w:rsidR="000B58D5" w:rsidRDefault="006A4E4D">
      <w:pPr>
        <w:pStyle w:val="Listaszerbekezds"/>
        <w:numPr>
          <w:ilvl w:val="0"/>
          <w:numId w:val="2"/>
        </w:numPr>
        <w:tabs>
          <w:tab w:val="left" w:pos="835"/>
          <w:tab w:val="left" w:pos="836"/>
        </w:tabs>
        <w:spacing w:before="120"/>
        <w:ind w:hanging="361"/>
        <w:rPr>
          <w:sz w:val="24"/>
        </w:rPr>
      </w:pPr>
      <w:r>
        <w:rPr>
          <w:color w:val="000009"/>
          <w:sz w:val="24"/>
        </w:rPr>
        <w:t>e-mail cím.</w:t>
      </w:r>
    </w:p>
    <w:p w:rsidR="000B58D5" w:rsidRDefault="000B58D5">
      <w:pPr>
        <w:pStyle w:val="Szvegtrzs"/>
        <w:rPr>
          <w:sz w:val="26"/>
        </w:rPr>
      </w:pPr>
    </w:p>
    <w:p w:rsidR="000B58D5" w:rsidRDefault="000B58D5">
      <w:pPr>
        <w:pStyle w:val="Szvegtrzs"/>
        <w:spacing w:before="10"/>
        <w:rPr>
          <w:sz w:val="21"/>
        </w:rPr>
      </w:pPr>
    </w:p>
    <w:p w:rsidR="000B58D5" w:rsidRDefault="006A4E4D">
      <w:pPr>
        <w:pStyle w:val="Szvegtrzs"/>
        <w:spacing w:line="360" w:lineRule="auto"/>
        <w:ind w:left="115" w:right="114"/>
        <w:jc w:val="both"/>
      </w:pPr>
      <w:r>
        <w:rPr>
          <w:color w:val="000009"/>
        </w:rPr>
        <w:t>Amenny</w:t>
      </w:r>
      <w:r w:rsidR="008428E5">
        <w:rPr>
          <w:color w:val="000009"/>
        </w:rPr>
        <w:t>iben az érintett jelentkezik a Kehidakustányi Turisztikai Egyesület</w:t>
      </w:r>
      <w:r>
        <w:rPr>
          <w:color w:val="000009"/>
        </w:rPr>
        <w:t xml:space="preserve"> által szervezett programokra – így különösen a nyári táborra vagy tanfolyamra –, abban az esetben a felek közötti szerződés megkötéséhez, valamint a szolgáltatás nyújtásához az alábbi személyes adatok megadása szükséges:</w:t>
      </w:r>
    </w:p>
    <w:p w:rsidR="000B58D5" w:rsidRDefault="006A4E4D">
      <w:pPr>
        <w:pStyle w:val="Listaszerbekezds"/>
        <w:numPr>
          <w:ilvl w:val="0"/>
          <w:numId w:val="2"/>
        </w:numPr>
        <w:tabs>
          <w:tab w:val="left" w:pos="835"/>
          <w:tab w:val="left" w:pos="836"/>
        </w:tabs>
        <w:spacing w:line="277" w:lineRule="exact"/>
        <w:ind w:hanging="361"/>
        <w:rPr>
          <w:sz w:val="24"/>
        </w:rPr>
      </w:pPr>
      <w:r>
        <w:rPr>
          <w:color w:val="000009"/>
          <w:sz w:val="24"/>
        </w:rPr>
        <w:t>szülő neve,</w:t>
      </w:r>
    </w:p>
    <w:p w:rsidR="000B58D5" w:rsidRDefault="006A4E4D">
      <w:pPr>
        <w:pStyle w:val="Listaszerbekezds"/>
        <w:numPr>
          <w:ilvl w:val="0"/>
          <w:numId w:val="2"/>
        </w:numPr>
        <w:tabs>
          <w:tab w:val="left" w:pos="835"/>
          <w:tab w:val="left" w:pos="836"/>
        </w:tabs>
        <w:spacing w:before="120"/>
        <w:ind w:hanging="361"/>
        <w:rPr>
          <w:sz w:val="24"/>
        </w:rPr>
      </w:pPr>
      <w:r>
        <w:rPr>
          <w:color w:val="000009"/>
          <w:sz w:val="24"/>
        </w:rPr>
        <w:t>szülő mobiltelefonszáma,</w:t>
      </w:r>
    </w:p>
    <w:p w:rsidR="000B58D5" w:rsidRDefault="006A4E4D">
      <w:pPr>
        <w:pStyle w:val="Listaszerbekezds"/>
        <w:numPr>
          <w:ilvl w:val="0"/>
          <w:numId w:val="2"/>
        </w:numPr>
        <w:tabs>
          <w:tab w:val="left" w:pos="835"/>
          <w:tab w:val="left" w:pos="836"/>
        </w:tabs>
        <w:spacing w:before="120"/>
        <w:ind w:hanging="361"/>
        <w:rPr>
          <w:sz w:val="24"/>
        </w:rPr>
      </w:pPr>
      <w:r>
        <w:rPr>
          <w:color w:val="000009"/>
          <w:sz w:val="24"/>
        </w:rPr>
        <w:t>szülő e-mail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címe,</w:t>
      </w:r>
    </w:p>
    <w:p w:rsidR="000B58D5" w:rsidRDefault="000B58D5">
      <w:pPr>
        <w:rPr>
          <w:sz w:val="24"/>
        </w:rPr>
        <w:sectPr w:rsidR="000B58D5">
          <w:pgSz w:w="11910" w:h="16840"/>
          <w:pgMar w:top="1580" w:right="1020" w:bottom="1240" w:left="1020" w:header="1000" w:footer="1051" w:gutter="0"/>
          <w:cols w:space="708"/>
        </w:sectPr>
      </w:pPr>
    </w:p>
    <w:p w:rsidR="000B58D5" w:rsidRDefault="000B58D5">
      <w:pPr>
        <w:pStyle w:val="Szvegtrzs"/>
        <w:spacing w:before="1"/>
        <w:rPr>
          <w:sz w:val="26"/>
        </w:rPr>
      </w:pPr>
    </w:p>
    <w:p w:rsidR="000B58D5" w:rsidRDefault="006A4E4D">
      <w:pPr>
        <w:pStyle w:val="Listaszerbekezds"/>
        <w:numPr>
          <w:ilvl w:val="0"/>
          <w:numId w:val="2"/>
        </w:numPr>
        <w:tabs>
          <w:tab w:val="left" w:pos="835"/>
          <w:tab w:val="left" w:pos="836"/>
        </w:tabs>
        <w:spacing w:before="72"/>
        <w:ind w:hanging="361"/>
        <w:rPr>
          <w:sz w:val="24"/>
        </w:rPr>
      </w:pPr>
      <w:r>
        <w:rPr>
          <w:color w:val="000009"/>
          <w:sz w:val="24"/>
        </w:rPr>
        <w:t>résztvevő neve,</w:t>
      </w:r>
    </w:p>
    <w:p w:rsidR="000B58D5" w:rsidRDefault="006A4E4D">
      <w:pPr>
        <w:pStyle w:val="Listaszerbekezds"/>
        <w:numPr>
          <w:ilvl w:val="0"/>
          <w:numId w:val="2"/>
        </w:numPr>
        <w:tabs>
          <w:tab w:val="left" w:pos="835"/>
          <w:tab w:val="left" w:pos="836"/>
        </w:tabs>
        <w:spacing w:before="120"/>
        <w:ind w:hanging="361"/>
        <w:rPr>
          <w:sz w:val="24"/>
        </w:rPr>
      </w:pPr>
      <w:r>
        <w:rPr>
          <w:color w:val="000009"/>
          <w:sz w:val="24"/>
        </w:rPr>
        <w:t>résztvevő születési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éve,</w:t>
      </w:r>
    </w:p>
    <w:p w:rsidR="000B58D5" w:rsidRDefault="006A4E4D">
      <w:pPr>
        <w:pStyle w:val="Listaszerbekezds"/>
        <w:numPr>
          <w:ilvl w:val="0"/>
          <w:numId w:val="2"/>
        </w:numPr>
        <w:tabs>
          <w:tab w:val="left" w:pos="835"/>
          <w:tab w:val="left" w:pos="836"/>
        </w:tabs>
        <w:spacing w:before="120"/>
        <w:ind w:hanging="361"/>
        <w:rPr>
          <w:sz w:val="24"/>
        </w:rPr>
      </w:pPr>
      <w:r>
        <w:rPr>
          <w:color w:val="000009"/>
          <w:sz w:val="24"/>
        </w:rPr>
        <w:t>számlázáshoz szükséges adatok: számlázási név és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cím.</w:t>
      </w:r>
    </w:p>
    <w:p w:rsidR="000B58D5" w:rsidRDefault="000B58D5">
      <w:pPr>
        <w:pStyle w:val="Szvegtrzs"/>
        <w:rPr>
          <w:sz w:val="26"/>
        </w:rPr>
      </w:pPr>
    </w:p>
    <w:p w:rsidR="000B58D5" w:rsidRDefault="000B58D5">
      <w:pPr>
        <w:pStyle w:val="Szvegtrzs"/>
        <w:rPr>
          <w:sz w:val="26"/>
        </w:rPr>
      </w:pPr>
    </w:p>
    <w:p w:rsidR="000B58D5" w:rsidRDefault="000B58D5">
      <w:pPr>
        <w:pStyle w:val="Szvegtrzs"/>
        <w:spacing w:before="10"/>
        <w:rPr>
          <w:sz w:val="31"/>
        </w:rPr>
      </w:pPr>
    </w:p>
    <w:p w:rsidR="000B58D5" w:rsidRDefault="006A4E4D">
      <w:pPr>
        <w:pStyle w:val="Cmsor1"/>
        <w:numPr>
          <w:ilvl w:val="1"/>
          <w:numId w:val="4"/>
        </w:numPr>
        <w:tabs>
          <w:tab w:val="left" w:pos="1532"/>
        </w:tabs>
        <w:ind w:left="1532" w:hanging="346"/>
        <w:jc w:val="left"/>
        <w:rPr>
          <w:color w:val="006369"/>
        </w:rPr>
      </w:pPr>
      <w:bookmarkStart w:id="10" w:name="6._Az_adatkezelés_jogalapja"/>
      <w:bookmarkStart w:id="11" w:name="_bookmark5"/>
      <w:bookmarkEnd w:id="10"/>
      <w:bookmarkEnd w:id="11"/>
      <w:r>
        <w:rPr>
          <w:color w:val="000009"/>
        </w:rPr>
        <w:t>Az adatkezelés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jogalapja</w:t>
      </w:r>
    </w:p>
    <w:p w:rsidR="000B58D5" w:rsidRDefault="000B58D5">
      <w:pPr>
        <w:pStyle w:val="Szvegtrzs"/>
        <w:rPr>
          <w:b/>
          <w:sz w:val="34"/>
        </w:rPr>
      </w:pPr>
    </w:p>
    <w:p w:rsidR="000B58D5" w:rsidRDefault="006A4E4D">
      <w:pPr>
        <w:pStyle w:val="Szvegtrzs"/>
        <w:spacing w:before="274" w:line="360" w:lineRule="auto"/>
        <w:ind w:left="115" w:right="113"/>
        <w:jc w:val="both"/>
      </w:pPr>
      <w:r>
        <w:rPr>
          <w:color w:val="000009"/>
        </w:rPr>
        <w:t xml:space="preserve">A </w:t>
      </w:r>
      <w:r w:rsidR="008428E5">
        <w:rPr>
          <w:color w:val="000009"/>
          <w:sz w:val="23"/>
        </w:rPr>
        <w:t>Kehidakustányi Turisztikai Egyesület</w:t>
      </w:r>
      <w:r>
        <w:rPr>
          <w:color w:val="000009"/>
          <w:sz w:val="23"/>
        </w:rPr>
        <w:t xml:space="preserve"> </w:t>
      </w:r>
      <w:r>
        <w:rPr>
          <w:color w:val="000009"/>
        </w:rPr>
        <w:t>az oldal használata során személyes adatot az érintett hozzájárulása alapján vesz fel. Ezen adatok kezelésének jogalapja a GDPR 6. cikk (1) bekezdés a) pontja alapján az érintett hozzájárulása.</w:t>
      </w:r>
    </w:p>
    <w:p w:rsidR="000B58D5" w:rsidRDefault="006A4E4D">
      <w:pPr>
        <w:pStyle w:val="Szvegtrzs"/>
        <w:spacing w:line="360" w:lineRule="auto"/>
        <w:ind w:left="115" w:right="110"/>
        <w:jc w:val="both"/>
      </w:pPr>
      <w:r>
        <w:rPr>
          <w:color w:val="000009"/>
        </w:rPr>
        <w:t xml:space="preserve">Abban az esetben, az adatkezelés a </w:t>
      </w:r>
      <w:r w:rsidR="008428E5">
        <w:rPr>
          <w:color w:val="000009"/>
          <w:sz w:val="23"/>
        </w:rPr>
        <w:t xml:space="preserve">Kehidakustányi Turisztikai Egyesület </w:t>
      </w:r>
      <w:r>
        <w:rPr>
          <w:color w:val="000009"/>
        </w:rPr>
        <w:t>szolgáltatásának igénybevételével függ össze, az adatkezelő a programokon való részvételhez, valamint a számviteli bizonylat kiállításához szükséges mértékben vesz fel és kezel személyes adatot. Ezen adatok kezelésének jogalapja a GDPR 6. cikk (1) bekezdés b) és c) pontja alapján a szerződés teljesítése és a szerződés megkötését megelőzően az érintett kérésére történő lépések megtétele, valamint az adatkezelőre vonatkozó jogi kötelezettség teljesítése.</w:t>
      </w:r>
    </w:p>
    <w:p w:rsidR="000B58D5" w:rsidRDefault="000B58D5">
      <w:pPr>
        <w:pStyle w:val="Szvegtrzs"/>
        <w:rPr>
          <w:sz w:val="26"/>
        </w:rPr>
      </w:pPr>
    </w:p>
    <w:p w:rsidR="000B58D5" w:rsidRDefault="000B58D5">
      <w:pPr>
        <w:pStyle w:val="Szvegtrzs"/>
        <w:rPr>
          <w:sz w:val="26"/>
        </w:rPr>
      </w:pPr>
    </w:p>
    <w:p w:rsidR="000B58D5" w:rsidRDefault="000B58D5">
      <w:pPr>
        <w:pStyle w:val="Szvegtrzs"/>
        <w:rPr>
          <w:sz w:val="21"/>
        </w:rPr>
      </w:pPr>
    </w:p>
    <w:p w:rsidR="000B58D5" w:rsidRDefault="006A4E4D">
      <w:pPr>
        <w:pStyle w:val="Cmsor1"/>
        <w:numPr>
          <w:ilvl w:val="1"/>
          <w:numId w:val="4"/>
        </w:numPr>
        <w:tabs>
          <w:tab w:val="left" w:pos="1532"/>
        </w:tabs>
        <w:ind w:left="1532" w:hanging="346"/>
        <w:jc w:val="left"/>
        <w:rPr>
          <w:color w:val="006369"/>
        </w:rPr>
      </w:pPr>
      <w:bookmarkStart w:id="12" w:name="7._Az_adatok_minősége"/>
      <w:bookmarkStart w:id="13" w:name="_bookmark6"/>
      <w:bookmarkEnd w:id="12"/>
      <w:bookmarkEnd w:id="13"/>
      <w:r>
        <w:rPr>
          <w:color w:val="000009"/>
        </w:rPr>
        <w:t>Az adatok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minősége</w:t>
      </w:r>
    </w:p>
    <w:p w:rsidR="000B58D5" w:rsidRDefault="000B58D5">
      <w:pPr>
        <w:pStyle w:val="Szvegtrzs"/>
        <w:rPr>
          <w:b/>
          <w:sz w:val="34"/>
        </w:rPr>
      </w:pPr>
    </w:p>
    <w:p w:rsidR="000B58D5" w:rsidRDefault="006A4E4D">
      <w:pPr>
        <w:pStyle w:val="Szvegtrzs"/>
        <w:spacing w:before="274" w:line="360" w:lineRule="auto"/>
        <w:ind w:left="115" w:right="108"/>
        <w:jc w:val="both"/>
      </w:pPr>
      <w:r>
        <w:rPr>
          <w:color w:val="000009"/>
        </w:rPr>
        <w:t>A személyes adatokra vonatkozó követelmények a gépi feldolgozás során az egyének védelméről a személyes adatok gépi feldolgozása során az Egyezmény kihirdetéséről szóló 1998. évi VI. törvény értelmében:</w:t>
      </w:r>
    </w:p>
    <w:p w:rsidR="000B58D5" w:rsidRDefault="006A4E4D">
      <w:pPr>
        <w:pStyle w:val="Listaszerbekezds"/>
        <w:numPr>
          <w:ilvl w:val="1"/>
          <w:numId w:val="2"/>
        </w:numPr>
        <w:tabs>
          <w:tab w:val="left" w:pos="1120"/>
        </w:tabs>
        <w:spacing w:line="296" w:lineRule="exact"/>
        <w:jc w:val="both"/>
        <w:rPr>
          <w:sz w:val="24"/>
        </w:rPr>
      </w:pPr>
      <w:r>
        <w:rPr>
          <w:color w:val="000009"/>
          <w:sz w:val="24"/>
        </w:rPr>
        <w:t>az adatokat csak tisztességesen és törvényesen szabad megszerezni és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feldolgozni,</w:t>
      </w:r>
    </w:p>
    <w:p w:rsidR="000B58D5" w:rsidRDefault="006A4E4D">
      <w:pPr>
        <w:pStyle w:val="Listaszerbekezds"/>
        <w:numPr>
          <w:ilvl w:val="1"/>
          <w:numId w:val="2"/>
        </w:numPr>
        <w:tabs>
          <w:tab w:val="left" w:pos="1120"/>
        </w:tabs>
        <w:spacing w:before="74" w:line="326" w:lineRule="auto"/>
        <w:ind w:right="112"/>
        <w:jc w:val="both"/>
        <w:rPr>
          <w:sz w:val="24"/>
        </w:rPr>
      </w:pPr>
      <w:r>
        <w:rPr>
          <w:color w:val="000009"/>
          <w:sz w:val="24"/>
        </w:rPr>
        <w:t>az adatokat csak meghatározott és törvényes célra szabad tárolni, és attól eltérő módon nem szabad felhasználni,</w:t>
      </w:r>
    </w:p>
    <w:p w:rsidR="000B58D5" w:rsidRDefault="006A4E4D">
      <w:pPr>
        <w:pStyle w:val="Listaszerbekezds"/>
        <w:numPr>
          <w:ilvl w:val="1"/>
          <w:numId w:val="2"/>
        </w:numPr>
        <w:tabs>
          <w:tab w:val="left" w:pos="1120"/>
        </w:tabs>
        <w:spacing w:line="324" w:lineRule="auto"/>
        <w:ind w:right="112"/>
        <w:jc w:val="both"/>
        <w:rPr>
          <w:sz w:val="24"/>
        </w:rPr>
      </w:pPr>
      <w:r>
        <w:rPr>
          <w:color w:val="000009"/>
          <w:sz w:val="24"/>
        </w:rPr>
        <w:t>az adatoknak tárolásuk céljával arányban kell állniuk, és meg kell felelniük e célnak, azon nem terjeszkedhetnek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túl,</w:t>
      </w:r>
    </w:p>
    <w:p w:rsidR="000B58D5" w:rsidRDefault="006A4E4D">
      <w:pPr>
        <w:pStyle w:val="Listaszerbekezds"/>
        <w:numPr>
          <w:ilvl w:val="1"/>
          <w:numId w:val="2"/>
        </w:numPr>
        <w:tabs>
          <w:tab w:val="left" w:pos="1120"/>
        </w:tabs>
        <w:spacing w:line="338" w:lineRule="exact"/>
        <w:jc w:val="both"/>
        <w:rPr>
          <w:sz w:val="24"/>
        </w:rPr>
      </w:pPr>
      <w:r>
        <w:rPr>
          <w:color w:val="000009"/>
          <w:sz w:val="24"/>
        </w:rPr>
        <w:t>az adatoknak pontosaknak, és ha szükséges időszerűeknek kell lenniük,</w:t>
      </w:r>
    </w:p>
    <w:p w:rsidR="000B58D5" w:rsidRDefault="006A4E4D">
      <w:pPr>
        <w:pStyle w:val="Listaszerbekezds"/>
        <w:numPr>
          <w:ilvl w:val="1"/>
          <w:numId w:val="2"/>
        </w:numPr>
        <w:tabs>
          <w:tab w:val="left" w:pos="1120"/>
        </w:tabs>
        <w:spacing w:before="62" w:line="324" w:lineRule="auto"/>
        <w:ind w:right="112"/>
        <w:jc w:val="both"/>
        <w:rPr>
          <w:sz w:val="24"/>
        </w:rPr>
      </w:pPr>
      <w:r>
        <w:rPr>
          <w:color w:val="000009"/>
          <w:sz w:val="24"/>
        </w:rPr>
        <w:t>az adatok tárolási módjának olyannak kell lennie, amely az adatalany azonosítását csak a tárolás céljához szükséges ideig teszi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lehetővé.</w:t>
      </w:r>
    </w:p>
    <w:p w:rsidR="000B58D5" w:rsidRDefault="000B58D5">
      <w:pPr>
        <w:spacing w:line="324" w:lineRule="auto"/>
        <w:jc w:val="both"/>
        <w:rPr>
          <w:sz w:val="24"/>
        </w:rPr>
        <w:sectPr w:rsidR="000B58D5">
          <w:pgSz w:w="11910" w:h="16840"/>
          <w:pgMar w:top="1580" w:right="1020" w:bottom="1240" w:left="1020" w:header="1000" w:footer="1051" w:gutter="0"/>
          <w:cols w:space="708"/>
        </w:sectPr>
      </w:pPr>
    </w:p>
    <w:p w:rsidR="000B58D5" w:rsidRDefault="000B58D5">
      <w:pPr>
        <w:pStyle w:val="Szvegtrzs"/>
        <w:spacing w:before="3"/>
        <w:rPr>
          <w:sz w:val="26"/>
        </w:rPr>
      </w:pPr>
    </w:p>
    <w:p w:rsidR="000B58D5" w:rsidRDefault="006A4E4D">
      <w:pPr>
        <w:pStyle w:val="Cmsor1"/>
        <w:numPr>
          <w:ilvl w:val="1"/>
          <w:numId w:val="4"/>
        </w:numPr>
        <w:tabs>
          <w:tab w:val="left" w:pos="1532"/>
        </w:tabs>
        <w:spacing w:before="87"/>
        <w:ind w:left="1532" w:hanging="346"/>
        <w:jc w:val="left"/>
        <w:rPr>
          <w:color w:val="006369"/>
        </w:rPr>
      </w:pPr>
      <w:bookmarkStart w:id="14" w:name="8._Az_adatkezelés_módja,_célja_és_időtar"/>
      <w:bookmarkStart w:id="15" w:name="_bookmark7"/>
      <w:bookmarkEnd w:id="14"/>
      <w:bookmarkEnd w:id="15"/>
      <w:r>
        <w:rPr>
          <w:color w:val="000009"/>
        </w:rPr>
        <w:t>Az adatkezelés módja, célja és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időtartama</w:t>
      </w:r>
    </w:p>
    <w:p w:rsidR="000B58D5" w:rsidRDefault="000B58D5">
      <w:pPr>
        <w:pStyle w:val="Szvegtrzs"/>
        <w:rPr>
          <w:b/>
          <w:sz w:val="34"/>
        </w:rPr>
      </w:pPr>
    </w:p>
    <w:p w:rsidR="000B58D5" w:rsidRDefault="006A4E4D">
      <w:pPr>
        <w:pStyle w:val="Szvegtrzs"/>
        <w:spacing w:before="274" w:line="360" w:lineRule="auto"/>
        <w:ind w:left="115" w:right="110"/>
        <w:jc w:val="both"/>
      </w:pPr>
      <w:r>
        <w:rPr>
          <w:color w:val="000009"/>
        </w:rPr>
        <w:t xml:space="preserve">Az adatok kezelésének célja </w:t>
      </w:r>
      <w:r w:rsidR="008428E5">
        <w:rPr>
          <w:color w:val="000009"/>
          <w:sz w:val="23"/>
        </w:rPr>
        <w:t>Kehidakustányi Turisztikai Egyesület</w:t>
      </w:r>
      <w:r>
        <w:rPr>
          <w:color w:val="000009"/>
          <w:sz w:val="23"/>
        </w:rPr>
        <w:t xml:space="preserve"> </w:t>
      </w:r>
      <w:r>
        <w:rPr>
          <w:color w:val="000009"/>
        </w:rPr>
        <w:t>szolgáltatásainak nyújtása; táborokra való jelentkezés rögzítése, valamint a programokról, hírekről való későbbi tájékoztatás. A</w:t>
      </w:r>
      <w:hyperlink r:id="rId10">
        <w:r>
          <w:rPr>
            <w:color w:val="000009"/>
          </w:rPr>
          <w:t xml:space="preserve"> www.</w:t>
        </w:r>
        <w:r w:rsidR="00B73BEB">
          <w:rPr>
            <w:color w:val="000009"/>
          </w:rPr>
          <w:t>kehidakustany</w:t>
        </w:r>
        <w:r>
          <w:rPr>
            <w:color w:val="000009"/>
          </w:rPr>
          <w:t xml:space="preserve">.hu </w:t>
        </w:r>
      </w:hyperlink>
      <w:r>
        <w:rPr>
          <w:color w:val="000009"/>
        </w:rPr>
        <w:t xml:space="preserve">weboldalon található táborokra történő jelentkezés feltétele a jelentkezési lap kitöltése, melynél az adatkezelő adatokat kérhet a felhasználótól. A jelentkezés feltétele az Általános Szerződési Feltételek, valamint a jelen Adatkezelési Tájékoztatóban foglaltak elfogadása. A jelentkezés során megadott adatok kezelésének az </w:t>
      </w:r>
      <w:r>
        <w:t>időtartama a szolgáltatás igénybevételének megszűnésétől (a tanfolyamok és a táborok lezárultától) számított öt év, tekintettel arra, hogy a szolgáltatás megszűnését követően ennyi időn belül merülhet fel polgári jogi igény.</w:t>
      </w:r>
    </w:p>
    <w:p w:rsidR="000B58D5" w:rsidRDefault="000B58D5">
      <w:pPr>
        <w:pStyle w:val="Szvegtrzs"/>
        <w:rPr>
          <w:sz w:val="36"/>
        </w:rPr>
      </w:pPr>
    </w:p>
    <w:p w:rsidR="000B58D5" w:rsidRDefault="000B58D5">
      <w:pPr>
        <w:pStyle w:val="Szvegtrzs"/>
        <w:rPr>
          <w:sz w:val="36"/>
        </w:rPr>
      </w:pPr>
      <w:bookmarkStart w:id="16" w:name="_GoBack"/>
      <w:bookmarkEnd w:id="16"/>
    </w:p>
    <w:p w:rsidR="000B58D5" w:rsidRDefault="006A4E4D">
      <w:pPr>
        <w:pStyle w:val="Szvegtrzs"/>
        <w:spacing w:line="360" w:lineRule="auto"/>
        <w:ind w:left="115" w:right="113"/>
        <w:jc w:val="both"/>
      </w:pPr>
      <w:r>
        <w:rPr>
          <w:color w:val="000009"/>
        </w:rPr>
        <w:t>Az adatkezelő hírlevélküldő szolgáltatást is üzemeltet a weboldalon. Ha a látogató szeretne a szolgáltatások igénybevételével és a hozzájuk kapcsolódó újdonságokkal kapcsolatos hírlevelet kapni, e-mail címe és neve megadásával feliratkozhat a hírlevélre. A hírlevél reklámajánlatot, illetve promóciós célú ajánlatot is magában foglalhat. A felhasználók jelen Adatkezelési Nyilatkozat elfogadásával hozzájárulnak ahhoz, hogy az adatkezelő saját nevében reklámajánlatokkal keresse meg őket a megadott elérhetőségén. Azok a személyek, akik a későbbiek során bármikor úgy döntenek, hogy nem szeretnének további hírleveleket kapni, a hírlevélben megjelölt módon lemondhatják a szolgáltatás igénybevételét. A hírlevélre történő feliratkozás során megadott adatokat az üzemeltető a lemondás rögzítéséig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kezeli.</w:t>
      </w:r>
    </w:p>
    <w:p w:rsidR="000B58D5" w:rsidRDefault="000B58D5">
      <w:pPr>
        <w:spacing w:line="360" w:lineRule="auto"/>
        <w:jc w:val="both"/>
        <w:sectPr w:rsidR="000B58D5">
          <w:pgSz w:w="11910" w:h="16840"/>
          <w:pgMar w:top="1580" w:right="1020" w:bottom="1240" w:left="1020" w:header="1000" w:footer="1051" w:gutter="0"/>
          <w:cols w:space="708"/>
        </w:sectPr>
      </w:pPr>
    </w:p>
    <w:p w:rsidR="000B58D5" w:rsidRDefault="000B58D5">
      <w:pPr>
        <w:pStyle w:val="Szvegtrzs"/>
        <w:spacing w:before="1"/>
        <w:rPr>
          <w:sz w:val="26"/>
        </w:rPr>
      </w:pPr>
    </w:p>
    <w:p w:rsidR="000B58D5" w:rsidRDefault="006A4E4D">
      <w:pPr>
        <w:pStyle w:val="Szvegtrzs"/>
        <w:spacing w:before="90" w:line="360" w:lineRule="auto"/>
        <w:ind w:left="115" w:right="114"/>
        <w:jc w:val="both"/>
      </w:pPr>
      <w:r>
        <w:rPr>
          <w:color w:val="000009"/>
        </w:rPr>
        <w:t xml:space="preserve">A </w:t>
      </w:r>
      <w:r w:rsidR="008428E5">
        <w:rPr>
          <w:color w:val="000009"/>
          <w:sz w:val="23"/>
        </w:rPr>
        <w:t>Kehidakustányi Turisztikai Egyesület</w:t>
      </w:r>
      <w:r>
        <w:rPr>
          <w:color w:val="000009"/>
          <w:sz w:val="23"/>
        </w:rPr>
        <w:t xml:space="preserve"> </w:t>
      </w:r>
      <w:r>
        <w:rPr>
          <w:color w:val="000009"/>
        </w:rPr>
        <w:t>csak olyan terjedelemben kéri a személyes adatok megadását, amely a fenti célok miatt elengedhetetlenül szükséges és a cél elérésére alkalmas. Az üzemeltető kezelésébe adott személyes adatok kezelésének célja a honlap szolgáltatásainak igénybevételét szolgálja, valamint a szolgáltatás biztosítása érdekében a szolgáltató és a felhasználó közötti kommunikációt biztosítja.</w:t>
      </w:r>
    </w:p>
    <w:p w:rsidR="000B58D5" w:rsidRDefault="000B58D5">
      <w:pPr>
        <w:pStyle w:val="Szvegtrzs"/>
        <w:rPr>
          <w:sz w:val="36"/>
        </w:rPr>
      </w:pPr>
    </w:p>
    <w:p w:rsidR="000B58D5" w:rsidRDefault="006A4E4D">
      <w:pPr>
        <w:pStyle w:val="Cmsor2"/>
      </w:pPr>
      <w:r>
        <w:rPr>
          <w:color w:val="000009"/>
        </w:rPr>
        <w:t>Anonim felhasználó-azonosító (COOKIE) elhelyezése</w:t>
      </w:r>
    </w:p>
    <w:p w:rsidR="000B58D5" w:rsidRDefault="000B58D5">
      <w:pPr>
        <w:pStyle w:val="Szvegtrzs"/>
        <w:rPr>
          <w:b/>
          <w:sz w:val="26"/>
        </w:rPr>
      </w:pPr>
    </w:p>
    <w:p w:rsidR="000B58D5" w:rsidRDefault="000B58D5">
      <w:pPr>
        <w:pStyle w:val="Szvegtrzs"/>
        <w:rPr>
          <w:b/>
          <w:sz w:val="22"/>
        </w:rPr>
      </w:pPr>
    </w:p>
    <w:p w:rsidR="000B58D5" w:rsidRDefault="006A4E4D">
      <w:pPr>
        <w:pStyle w:val="Cmsor2"/>
      </w:pPr>
      <w:r>
        <w:rPr>
          <w:color w:val="000009"/>
        </w:rPr>
        <w:t>Saját cookie-k elhelyezése</w:t>
      </w:r>
    </w:p>
    <w:p w:rsidR="000B58D5" w:rsidRDefault="006A4E4D">
      <w:pPr>
        <w:pStyle w:val="Szvegtrzs"/>
        <w:spacing w:before="138" w:line="360" w:lineRule="auto"/>
        <w:ind w:left="115" w:right="115"/>
        <w:jc w:val="both"/>
      </w:pPr>
      <w:r>
        <w:rPr>
          <w:color w:val="000009"/>
        </w:rPr>
        <w:t>Az anonim felhasználó-azonosító (cookie) egy olyan egyedi – azonosításra, illetve profilinformációk tárolására alkalmas – jelsorozat, melyet a szolgáltatók a felhasználó számítógépére helyeznek el. Fontos tudni, hogy az ilyen jelsorozat önmagában semmilyen módon nem képes a felhasználót egyedileg azonosítani, csak a felhasználó számítógépének felismerésére alkalmas.</w:t>
      </w:r>
    </w:p>
    <w:p w:rsidR="000B58D5" w:rsidRDefault="006A4E4D">
      <w:pPr>
        <w:pStyle w:val="Szvegtrzs"/>
        <w:spacing w:line="360" w:lineRule="auto"/>
        <w:ind w:left="115" w:right="110"/>
        <w:jc w:val="both"/>
      </w:pPr>
      <w:r>
        <w:rPr>
          <w:color w:val="000009"/>
        </w:rPr>
        <w:t>Amennyiben a felhasználó nem szeretné, hogy cookie kerüljön a számítógépére, módja van a böngészőjét úgy beállítani, hogy az ne engedje meg az egyedi azonosító jel elhelyezését, ebben az esetben azonban lehetséges, hogy a szolgáltatásokat nem vagy nem olyan formában éri majd el a felhasználó, mintha engedélyezte volna az azonosítók elhelyezését.</w:t>
      </w:r>
    </w:p>
    <w:p w:rsidR="000B58D5" w:rsidRDefault="000B58D5">
      <w:pPr>
        <w:pStyle w:val="Szvegtrzs"/>
        <w:rPr>
          <w:sz w:val="36"/>
        </w:rPr>
      </w:pPr>
    </w:p>
    <w:p w:rsidR="000B58D5" w:rsidRDefault="006A4E4D">
      <w:pPr>
        <w:pStyle w:val="Cmsor2"/>
      </w:pPr>
      <w:r>
        <w:rPr>
          <w:color w:val="000009"/>
        </w:rPr>
        <w:t>Harmadik fél cookie-jainak elhelyezése</w:t>
      </w:r>
    </w:p>
    <w:p w:rsidR="000B58D5" w:rsidRDefault="006A4E4D">
      <w:pPr>
        <w:pStyle w:val="Szvegtrzs"/>
        <w:spacing w:before="138" w:line="360" w:lineRule="auto"/>
        <w:ind w:left="115" w:right="109"/>
        <w:jc w:val="both"/>
      </w:pPr>
      <w:r>
        <w:rPr>
          <w:color w:val="000009"/>
        </w:rPr>
        <w:t>A Weboldal a Google, Inc. (székhely: 1600 Amphitheatre Parkway Mountain View CA 94043) (a továbbiakban: Google) által nyújtott Google Analitika (a továbbiakban: Google Analytics) webanalitikai szolgáltatást használja. A Google Analytics is „sütiket” (cookies), melyek célja, hogy jobban megismerjük, hogyan használják a felhasználók a weboldalt. Az adatkezelő tájékoztatja a felhasználót és a felhasználó a szerződés elfogadásával kifejezetten hozzájárul ahhoz, hogy a sütik által generált, a Weboldal használatára vonatkozó információkat (ideértve az Ön IP-címét) a Google amerikai egyesült államokbeli szervereire továbbítja, és ott tárolja. A Weboldal használatával a felhasználó hozzájárul adatainak továbbításához a fentiekben meghatározott módon és célokra. A Google ezeket az információkat a weboldal felhasználó által történő használatának értékelésére, elemzésére, a weboldalon végrehajtott tevékenységekről szóló riportoknak az összeállítására, valamint a weboldalon végrehajtott tevékenységekkel és az internethasználattal kapcsolatos egyéb szolgáltatások nyújtására használja. A Google felelős a fent meghatározott adattovábbítás és</w:t>
      </w:r>
    </w:p>
    <w:p w:rsidR="000B58D5" w:rsidRDefault="000B58D5">
      <w:pPr>
        <w:spacing w:line="360" w:lineRule="auto"/>
        <w:jc w:val="both"/>
        <w:sectPr w:rsidR="000B58D5">
          <w:pgSz w:w="11910" w:h="16840"/>
          <w:pgMar w:top="1580" w:right="1020" w:bottom="1240" w:left="1020" w:header="1000" w:footer="1051" w:gutter="0"/>
          <w:cols w:space="708"/>
        </w:sectPr>
      </w:pPr>
    </w:p>
    <w:p w:rsidR="000B58D5" w:rsidRDefault="000B58D5">
      <w:pPr>
        <w:pStyle w:val="Szvegtrzs"/>
        <w:spacing w:before="1"/>
        <w:rPr>
          <w:sz w:val="26"/>
        </w:rPr>
      </w:pPr>
    </w:p>
    <w:p w:rsidR="000B58D5" w:rsidRDefault="006A4E4D">
      <w:pPr>
        <w:pStyle w:val="Szvegtrzs"/>
        <w:spacing w:before="90" w:line="360" w:lineRule="auto"/>
        <w:ind w:left="115" w:right="110"/>
        <w:jc w:val="both"/>
      </w:pPr>
      <w:r>
        <w:rPr>
          <w:color w:val="000009"/>
        </w:rPr>
        <w:t>feldolgozás jogszerűségéért és az azokkal kapcsolatos károkért, igényekért. Amennyiben kérdése merülne fel a fentiekkel kapcsolatosan, keressen minket a jelen Adatkezelési Nyilatkozat 1. pontjában meghatározott elérhetőségeken.</w:t>
      </w:r>
    </w:p>
    <w:p w:rsidR="000B58D5" w:rsidRDefault="006A4E4D">
      <w:pPr>
        <w:pStyle w:val="Szvegtrzs"/>
        <w:spacing w:line="360" w:lineRule="auto"/>
        <w:ind w:left="115" w:right="110"/>
        <w:jc w:val="both"/>
      </w:pPr>
      <w:r>
        <w:rPr>
          <w:color w:val="000009"/>
        </w:rPr>
        <w:t>Az adatkezelő a felhasználóknak küldött hírlevelében vagy egyéb szolgáltatásainál követő azonosítókat (tracking ID) is használhat a felhasználói szokások fejlesztése és nyomon követésének céljára a következő szolgáltatások esetében: Google AdWords, Facebook (likebox, share, remarketing), Addthis.com (share), Apple Inc. (meta tag), CrazyEgg.</w:t>
      </w:r>
    </w:p>
    <w:p w:rsidR="000B58D5" w:rsidRDefault="000B58D5">
      <w:pPr>
        <w:pStyle w:val="Szvegtrzs"/>
        <w:rPr>
          <w:sz w:val="26"/>
        </w:rPr>
      </w:pPr>
    </w:p>
    <w:p w:rsidR="000B58D5" w:rsidRDefault="000B58D5">
      <w:pPr>
        <w:pStyle w:val="Szvegtrzs"/>
        <w:rPr>
          <w:sz w:val="26"/>
        </w:rPr>
      </w:pPr>
    </w:p>
    <w:p w:rsidR="000B58D5" w:rsidRDefault="000B58D5">
      <w:pPr>
        <w:pStyle w:val="Szvegtrzs"/>
        <w:rPr>
          <w:sz w:val="21"/>
        </w:rPr>
      </w:pPr>
    </w:p>
    <w:p w:rsidR="000B58D5" w:rsidRDefault="006A4E4D">
      <w:pPr>
        <w:pStyle w:val="Cmsor1"/>
        <w:numPr>
          <w:ilvl w:val="1"/>
          <w:numId w:val="4"/>
        </w:numPr>
        <w:tabs>
          <w:tab w:val="left" w:pos="1532"/>
        </w:tabs>
        <w:ind w:left="1532" w:hanging="346"/>
        <w:jc w:val="left"/>
        <w:rPr>
          <w:color w:val="006369"/>
        </w:rPr>
      </w:pPr>
      <w:bookmarkStart w:id="17" w:name="9._Az_adatbiztonság"/>
      <w:bookmarkStart w:id="18" w:name="_bookmark8"/>
      <w:bookmarkEnd w:id="17"/>
      <w:bookmarkEnd w:id="18"/>
      <w:r>
        <w:rPr>
          <w:color w:val="000009"/>
        </w:rPr>
        <w:t>Az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adatbiztonság</w:t>
      </w:r>
    </w:p>
    <w:p w:rsidR="000B58D5" w:rsidRDefault="000B58D5">
      <w:pPr>
        <w:pStyle w:val="Szvegtrzs"/>
        <w:rPr>
          <w:b/>
          <w:sz w:val="34"/>
        </w:rPr>
      </w:pPr>
    </w:p>
    <w:p w:rsidR="000B58D5" w:rsidRDefault="006A4E4D">
      <w:pPr>
        <w:pStyle w:val="Szvegtrzs"/>
        <w:spacing w:before="274" w:line="360" w:lineRule="auto"/>
        <w:ind w:left="115" w:right="110"/>
        <w:jc w:val="both"/>
      </w:pPr>
      <w:r>
        <w:rPr>
          <w:color w:val="000009"/>
        </w:rPr>
        <w:t xml:space="preserve">A weboldal üzemeltetője a fent említett jogszabályoknak megfelelően mindent megtesz annak érdekében, hogy gondoskodjon a felhasználók adatainak biztonságáról. Ennek megfelelően a </w:t>
      </w:r>
      <w:r w:rsidR="008428E5">
        <w:rPr>
          <w:color w:val="000009"/>
          <w:sz w:val="23"/>
        </w:rPr>
        <w:t>Kehidakustányi Turisztikai Egyesület</w:t>
      </w:r>
      <w:r>
        <w:rPr>
          <w:color w:val="000009"/>
          <w:sz w:val="23"/>
        </w:rPr>
        <w:t xml:space="preserve"> </w:t>
      </w:r>
      <w:r>
        <w:rPr>
          <w:color w:val="000009"/>
        </w:rPr>
        <w:t>nem adja el, nem adja bérbe és semmilyen formában nem bocsájtja rendelkezésére a felhasználókra vonatkozó információkat más cégeknek, illetve magánszemélyeknek, és nem vállal kiküldést külső cégek vagy személyek számára vagy nevében; kivéve ez alól a számviteli kötelezettség teljesítéséhez szükséges adatszolgáltatást. A felhasználók által megadott személyes adatokhoz, valamint a technikai működés miatt automatikusan megismert adatokhoz kizárólag az adatkezelő munkatársai férhetnek hozzá. Személyes adatokat harmadik személyeknek az adatkezelő nem ad át. Ez nem vonatkozik az esetleges, törvényben előírt, kötelező adattovábbításokra.</w:t>
      </w:r>
    </w:p>
    <w:p w:rsidR="000B58D5" w:rsidRDefault="000B58D5">
      <w:pPr>
        <w:pStyle w:val="Szvegtrzs"/>
        <w:rPr>
          <w:sz w:val="36"/>
        </w:rPr>
      </w:pPr>
    </w:p>
    <w:p w:rsidR="000B58D5" w:rsidRDefault="006A4E4D">
      <w:pPr>
        <w:pStyle w:val="Szvegtrzs"/>
        <w:spacing w:line="360" w:lineRule="auto"/>
        <w:ind w:left="115" w:right="112"/>
        <w:jc w:val="both"/>
      </w:pPr>
      <w:r>
        <w:rPr>
          <w:color w:val="000009"/>
        </w:rPr>
        <w:t>Az adatkezelő köteles megfelelő biztonsági intézkedéseket tenni az  automatizált adatállományokban tárolt személyes adatok védelme érdekében a véletlen vagy jogtalan megsemmisítés, vagy véletlen elvesztés, valamint a jogtalan hozzáférés, megváltoztatás vagy terjesztés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megakadályozására.</w:t>
      </w:r>
    </w:p>
    <w:p w:rsidR="000B58D5" w:rsidRDefault="000B58D5">
      <w:pPr>
        <w:pStyle w:val="Szvegtrzs"/>
        <w:rPr>
          <w:sz w:val="36"/>
        </w:rPr>
      </w:pPr>
    </w:p>
    <w:p w:rsidR="000B58D5" w:rsidRDefault="006A4E4D">
      <w:pPr>
        <w:pStyle w:val="Szvegtrzs"/>
        <w:spacing w:line="360" w:lineRule="auto"/>
        <w:ind w:left="115" w:right="117"/>
        <w:jc w:val="both"/>
      </w:pPr>
      <w:r>
        <w:rPr>
          <w:color w:val="000009"/>
        </w:rPr>
        <w:t>Az adatkezelőnek az adatok biztonságát szolgáló intézkedések meghatározásakor és alkalmazásakor tekintettel kell lenni a technika mindenkori fejlettségére. Az adatkezelő értesíti a felhasználót bármely olyan változásról, amely lényeges változást okoz a szolgáltatás vagy az adatkezelés módjában.</w:t>
      </w:r>
    </w:p>
    <w:p w:rsidR="000B58D5" w:rsidRDefault="000B58D5">
      <w:pPr>
        <w:spacing w:line="360" w:lineRule="auto"/>
        <w:jc w:val="both"/>
        <w:sectPr w:rsidR="000B58D5">
          <w:pgSz w:w="11910" w:h="16840"/>
          <w:pgMar w:top="1580" w:right="1020" w:bottom="1240" w:left="1020" w:header="1000" w:footer="1051" w:gutter="0"/>
          <w:cols w:space="708"/>
        </w:sectPr>
      </w:pPr>
    </w:p>
    <w:p w:rsidR="000B58D5" w:rsidRDefault="000B58D5">
      <w:pPr>
        <w:pStyle w:val="Szvegtrzs"/>
        <w:spacing w:before="3"/>
        <w:rPr>
          <w:sz w:val="26"/>
        </w:rPr>
      </w:pPr>
    </w:p>
    <w:p w:rsidR="000B58D5" w:rsidRDefault="006A4E4D">
      <w:pPr>
        <w:pStyle w:val="Cmsor1"/>
        <w:numPr>
          <w:ilvl w:val="1"/>
          <w:numId w:val="4"/>
        </w:numPr>
        <w:tabs>
          <w:tab w:val="left" w:pos="1730"/>
        </w:tabs>
        <w:spacing w:before="87"/>
        <w:ind w:left="1730" w:hanging="480"/>
        <w:jc w:val="left"/>
        <w:rPr>
          <w:color w:val="000009"/>
        </w:rPr>
      </w:pPr>
      <w:bookmarkStart w:id="19" w:name="10._Az_érintettek_jogai"/>
      <w:bookmarkStart w:id="20" w:name="_bookmark9"/>
      <w:bookmarkEnd w:id="19"/>
      <w:bookmarkEnd w:id="20"/>
      <w:r>
        <w:rPr>
          <w:color w:val="000009"/>
        </w:rPr>
        <w:t>Az érintettek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jogai</w:t>
      </w:r>
    </w:p>
    <w:p w:rsidR="000B58D5" w:rsidRDefault="000B58D5">
      <w:pPr>
        <w:pStyle w:val="Szvegtrzs"/>
        <w:rPr>
          <w:b/>
          <w:sz w:val="34"/>
        </w:rPr>
      </w:pPr>
    </w:p>
    <w:p w:rsidR="000B58D5" w:rsidRDefault="006A4E4D">
      <w:pPr>
        <w:pStyle w:val="Szvegtrzs"/>
        <w:spacing w:before="274"/>
        <w:ind w:left="115"/>
      </w:pPr>
      <w:r>
        <w:rPr>
          <w:color w:val="000009"/>
        </w:rPr>
        <w:t>Az érintettet az alábbi jogosítványok illetik meg:</w:t>
      </w:r>
    </w:p>
    <w:p w:rsidR="000B58D5" w:rsidRDefault="006A4E4D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before="121" w:line="352" w:lineRule="auto"/>
        <w:ind w:right="109"/>
        <w:rPr>
          <w:sz w:val="24"/>
        </w:rPr>
      </w:pPr>
      <w:r>
        <w:rPr>
          <w:color w:val="000009"/>
          <w:sz w:val="24"/>
        </w:rPr>
        <w:t>tájékoztatás az adatkezeléssel kapcsolatos körülményekről (előzetes tájékoztatáshoz való jog és hozzáférési jog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gyakorlása);</w:t>
      </w:r>
    </w:p>
    <w:p w:rsidR="000B58D5" w:rsidRDefault="006A4E4D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line="352" w:lineRule="auto"/>
        <w:ind w:right="110"/>
        <w:rPr>
          <w:sz w:val="24"/>
        </w:rPr>
      </w:pPr>
      <w:r>
        <w:rPr>
          <w:color w:val="000009"/>
          <w:sz w:val="24"/>
        </w:rPr>
        <w:t>a személyes adatok helyesbítésének vagy – a jogszabály szerint meghatározott esetekben – törlésének kérése;</w:t>
      </w:r>
    </w:p>
    <w:p w:rsidR="000B58D5" w:rsidRDefault="006A4E4D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line="284" w:lineRule="exact"/>
        <w:ind w:hanging="361"/>
        <w:rPr>
          <w:sz w:val="24"/>
        </w:rPr>
      </w:pPr>
      <w:r>
        <w:rPr>
          <w:color w:val="000009"/>
          <w:sz w:val="24"/>
        </w:rPr>
        <w:t>az adatkezelés korlátozásnak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kérése;</w:t>
      </w:r>
    </w:p>
    <w:p w:rsidR="000B58D5" w:rsidRDefault="006A4E4D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before="110"/>
        <w:ind w:hanging="361"/>
        <w:rPr>
          <w:sz w:val="24"/>
        </w:rPr>
      </w:pPr>
      <w:r>
        <w:rPr>
          <w:color w:val="000009"/>
          <w:sz w:val="24"/>
        </w:rPr>
        <w:t>tiltakozáshoz való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jog.</w:t>
      </w:r>
    </w:p>
    <w:p w:rsidR="000B58D5" w:rsidRDefault="000B58D5">
      <w:pPr>
        <w:pStyle w:val="Szvegtrzs"/>
        <w:rPr>
          <w:sz w:val="26"/>
        </w:rPr>
      </w:pPr>
    </w:p>
    <w:p w:rsidR="000B58D5" w:rsidRDefault="000B58D5">
      <w:pPr>
        <w:pStyle w:val="Szvegtrzs"/>
        <w:spacing w:before="10"/>
        <w:rPr>
          <w:sz w:val="21"/>
        </w:rPr>
      </w:pPr>
    </w:p>
    <w:p w:rsidR="000B58D5" w:rsidRDefault="006A4E4D">
      <w:pPr>
        <w:pStyle w:val="Szvegtrzs"/>
        <w:spacing w:line="360" w:lineRule="auto"/>
        <w:ind w:left="115" w:right="113"/>
        <w:jc w:val="both"/>
      </w:pPr>
      <w:r>
        <w:rPr>
          <w:color w:val="000009"/>
        </w:rPr>
        <w:t>Az érintetti jogok gyakorlása iránti kérelmet az adatkezelő 1. pontban megjelölt elérhetőségeire lehet megküldeni. Az adatkezelő indokolatlan késedelem nélkül, legkésőbb a beérkezésétől számított egy hónapon belül dönt, és tájékoztatja az érintetett a kérelem nyomán hozott intézkedésekről, vagy amennyiben intézkedés nem történik, ennek okáról, a felügyeleti hatósághoz panasz, illetve a bírósághoz jogorvoslat benyújtásának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lehetőségéről.</w:t>
      </w:r>
    </w:p>
    <w:p w:rsidR="000B58D5" w:rsidRDefault="006A4E4D">
      <w:pPr>
        <w:pStyle w:val="Szvegtrzs"/>
        <w:spacing w:before="1" w:line="360" w:lineRule="auto"/>
        <w:ind w:left="115" w:right="111"/>
        <w:jc w:val="both"/>
      </w:pPr>
      <w:r>
        <w:rPr>
          <w:color w:val="000009"/>
        </w:rPr>
        <w:t>Amennyiben az érintett kérelme egyértelműen megalapozatlan vagy túlzó, az adatkezelő díjat számíthat fel vagy megtagadhatja az intézkedést.</w:t>
      </w:r>
    </w:p>
    <w:p w:rsidR="000B58D5" w:rsidRDefault="000B58D5">
      <w:pPr>
        <w:pStyle w:val="Szvegtrzs"/>
        <w:spacing w:before="11"/>
        <w:rPr>
          <w:sz w:val="35"/>
        </w:rPr>
      </w:pPr>
    </w:p>
    <w:p w:rsidR="000B58D5" w:rsidRDefault="006A4E4D">
      <w:pPr>
        <w:pStyle w:val="Szvegtrzs"/>
        <w:spacing w:line="360" w:lineRule="auto"/>
        <w:ind w:left="115" w:right="116"/>
        <w:jc w:val="both"/>
      </w:pPr>
      <w:r>
        <w:rPr>
          <w:color w:val="000009"/>
        </w:rPr>
        <w:t>Az adatkezelő e tájékoztatás közzétételével intézkedéseket hoz annak érdekében, hogy az érintett részére a személyes adatok kezelésére vonatkozó, a GDPR 13. cikke által meghatározott minden információ a rendelkezésére álljon.</w:t>
      </w:r>
    </w:p>
    <w:p w:rsidR="000B58D5" w:rsidRDefault="000B58D5">
      <w:pPr>
        <w:pStyle w:val="Szvegtrzs"/>
        <w:rPr>
          <w:sz w:val="36"/>
        </w:rPr>
      </w:pPr>
    </w:p>
    <w:p w:rsidR="000B58D5" w:rsidRDefault="006A4E4D">
      <w:pPr>
        <w:pStyle w:val="Szvegtrzs"/>
        <w:spacing w:line="360" w:lineRule="auto"/>
        <w:ind w:left="115" w:right="118"/>
        <w:jc w:val="both"/>
      </w:pPr>
      <w:r>
        <w:rPr>
          <w:color w:val="000009"/>
        </w:rPr>
        <w:t>Az érintett személyazonosságának igazolását követően jogosult arra, hogy az adatkezelőtől visszajelzést kapjon a személyes adatainak kezeléséről.</w:t>
      </w:r>
    </w:p>
    <w:p w:rsidR="000B58D5" w:rsidRDefault="000B58D5">
      <w:pPr>
        <w:pStyle w:val="Szvegtrzs"/>
        <w:rPr>
          <w:sz w:val="36"/>
        </w:rPr>
      </w:pPr>
    </w:p>
    <w:p w:rsidR="000B58D5" w:rsidRDefault="006A4E4D">
      <w:pPr>
        <w:pStyle w:val="Szvegtrzs"/>
        <w:ind w:left="115"/>
      </w:pPr>
      <w:r>
        <w:rPr>
          <w:color w:val="000009"/>
        </w:rPr>
        <w:t>Az érintett kérheti, hogy az adatkezelő helyesbítse a rá vonatkozó pontatlan adatot.</w:t>
      </w:r>
    </w:p>
    <w:p w:rsidR="000B58D5" w:rsidRDefault="000B58D5">
      <w:pPr>
        <w:pStyle w:val="Szvegtrzs"/>
        <w:rPr>
          <w:sz w:val="26"/>
        </w:rPr>
      </w:pPr>
    </w:p>
    <w:p w:rsidR="000B58D5" w:rsidRDefault="000B58D5">
      <w:pPr>
        <w:pStyle w:val="Szvegtrzs"/>
        <w:rPr>
          <w:sz w:val="22"/>
        </w:rPr>
      </w:pPr>
    </w:p>
    <w:p w:rsidR="000B58D5" w:rsidRDefault="006A4E4D">
      <w:pPr>
        <w:pStyle w:val="Szvegtrzs"/>
        <w:spacing w:line="360" w:lineRule="auto"/>
        <w:ind w:left="115"/>
      </w:pPr>
      <w:r>
        <w:rPr>
          <w:color w:val="000009"/>
        </w:rPr>
        <w:t>Az érintett jogosult arra, hogy indokolt kérelmére az adatkezelő késedelem nélkül törölje a rá vonatkozó személyes adatot. Az adatkezelő köteles törölni a személyes adatot, amennyiben:</w:t>
      </w:r>
    </w:p>
    <w:p w:rsidR="000B58D5" w:rsidRDefault="006A4E4D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line="277" w:lineRule="exact"/>
        <w:ind w:hanging="361"/>
        <w:rPr>
          <w:sz w:val="24"/>
        </w:rPr>
      </w:pPr>
      <w:r>
        <w:rPr>
          <w:color w:val="000009"/>
          <w:sz w:val="24"/>
        </w:rPr>
        <w:t>a személyes adatokra már nincs szükség abból a célból, amelyből azokat</w:t>
      </w:r>
      <w:r>
        <w:rPr>
          <w:color w:val="000009"/>
          <w:spacing w:val="-24"/>
          <w:sz w:val="24"/>
        </w:rPr>
        <w:t xml:space="preserve"> </w:t>
      </w:r>
      <w:r>
        <w:rPr>
          <w:color w:val="000009"/>
          <w:sz w:val="24"/>
        </w:rPr>
        <w:t>kezelték;</w:t>
      </w:r>
    </w:p>
    <w:p w:rsidR="000B58D5" w:rsidRDefault="006A4E4D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before="120"/>
        <w:ind w:hanging="361"/>
        <w:rPr>
          <w:sz w:val="24"/>
        </w:rPr>
      </w:pPr>
      <w:r>
        <w:rPr>
          <w:color w:val="000009"/>
          <w:sz w:val="24"/>
        </w:rPr>
        <w:t>az érintett visszavonja a hozzájárulását, és az adatkezelésnek nincs más</w:t>
      </w:r>
      <w:r>
        <w:rPr>
          <w:color w:val="000009"/>
          <w:spacing w:val="-29"/>
          <w:sz w:val="24"/>
        </w:rPr>
        <w:t xml:space="preserve"> </w:t>
      </w:r>
      <w:r>
        <w:rPr>
          <w:color w:val="000009"/>
          <w:sz w:val="24"/>
        </w:rPr>
        <w:t>jogalapja;</w:t>
      </w:r>
    </w:p>
    <w:p w:rsidR="000B58D5" w:rsidRDefault="000B58D5">
      <w:pPr>
        <w:rPr>
          <w:sz w:val="24"/>
        </w:rPr>
        <w:sectPr w:rsidR="000B58D5">
          <w:pgSz w:w="11910" w:h="16840"/>
          <w:pgMar w:top="1580" w:right="1020" w:bottom="1240" w:left="1020" w:header="1000" w:footer="1051" w:gutter="0"/>
          <w:cols w:space="708"/>
        </w:sectPr>
      </w:pPr>
    </w:p>
    <w:p w:rsidR="000B58D5" w:rsidRDefault="000B58D5">
      <w:pPr>
        <w:pStyle w:val="Szvegtrzs"/>
        <w:spacing w:before="1"/>
        <w:rPr>
          <w:sz w:val="26"/>
        </w:rPr>
      </w:pPr>
    </w:p>
    <w:p w:rsidR="000B58D5" w:rsidRDefault="006A4E4D">
      <w:pPr>
        <w:pStyle w:val="Listaszerbekezds"/>
        <w:numPr>
          <w:ilvl w:val="0"/>
          <w:numId w:val="1"/>
        </w:numPr>
        <w:tabs>
          <w:tab w:val="left" w:pos="836"/>
        </w:tabs>
        <w:spacing w:before="72" w:line="352" w:lineRule="auto"/>
        <w:ind w:right="119"/>
        <w:jc w:val="both"/>
        <w:rPr>
          <w:sz w:val="24"/>
        </w:rPr>
      </w:pPr>
      <w:r>
        <w:rPr>
          <w:color w:val="000009"/>
          <w:sz w:val="24"/>
        </w:rPr>
        <w:t>az érintett tiltakozik az adatkezelés ellen, és nincs elsőbbséget élvező jogszerű ok az adatkezelésre;</w:t>
      </w:r>
    </w:p>
    <w:p w:rsidR="000B58D5" w:rsidRDefault="006A4E4D">
      <w:pPr>
        <w:pStyle w:val="Listaszerbekezds"/>
        <w:numPr>
          <w:ilvl w:val="0"/>
          <w:numId w:val="1"/>
        </w:numPr>
        <w:tabs>
          <w:tab w:val="left" w:pos="836"/>
        </w:tabs>
        <w:spacing w:line="352" w:lineRule="auto"/>
        <w:ind w:right="119"/>
        <w:jc w:val="both"/>
        <w:rPr>
          <w:sz w:val="24"/>
        </w:rPr>
      </w:pPr>
      <w:r>
        <w:rPr>
          <w:color w:val="000009"/>
          <w:sz w:val="24"/>
        </w:rPr>
        <w:t>a személyes adatokat az adatkezelőre alkalmazandó uniós vagy tagállami jogban előírt jogi kötelezettség teljesítéséhez törölni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kell.</w:t>
      </w:r>
    </w:p>
    <w:p w:rsidR="000B58D5" w:rsidRDefault="000B58D5">
      <w:pPr>
        <w:pStyle w:val="Szvegtrzs"/>
        <w:spacing w:before="9"/>
        <w:rPr>
          <w:sz w:val="35"/>
        </w:rPr>
      </w:pPr>
    </w:p>
    <w:p w:rsidR="000B58D5" w:rsidRDefault="006A4E4D">
      <w:pPr>
        <w:pStyle w:val="Szvegtrzs"/>
        <w:spacing w:line="360" w:lineRule="auto"/>
        <w:ind w:left="115"/>
      </w:pPr>
      <w:r>
        <w:rPr>
          <w:color w:val="000009"/>
        </w:rPr>
        <w:t>Az érintett nem gyakorolhatja a törléshez való jogát többek között abban az esetben, ha az adatkezelés:</w:t>
      </w:r>
    </w:p>
    <w:p w:rsidR="000B58D5" w:rsidRDefault="006A4E4D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line="277" w:lineRule="exact"/>
        <w:ind w:hanging="361"/>
        <w:rPr>
          <w:sz w:val="24"/>
        </w:rPr>
      </w:pPr>
      <w:r>
        <w:rPr>
          <w:color w:val="000009"/>
          <w:sz w:val="24"/>
        </w:rPr>
        <w:t>a személyes adatok kezelését előíró, az adatkezelőre alkalmazandó uniós vagy tagállami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jog</w:t>
      </w:r>
    </w:p>
    <w:p w:rsidR="000B58D5" w:rsidRDefault="006A4E4D">
      <w:pPr>
        <w:pStyle w:val="Szvegtrzs"/>
        <w:spacing w:before="138"/>
        <w:ind w:left="836"/>
      </w:pPr>
      <w:r>
        <w:rPr>
          <w:color w:val="000009"/>
        </w:rPr>
        <w:t>szerinti kötelezettség teljesítése céljából,</w:t>
      </w:r>
    </w:p>
    <w:p w:rsidR="000B58D5" w:rsidRDefault="006A4E4D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before="120"/>
        <w:ind w:hanging="361"/>
        <w:rPr>
          <w:sz w:val="24"/>
        </w:rPr>
      </w:pPr>
      <w:r>
        <w:rPr>
          <w:color w:val="000009"/>
          <w:sz w:val="24"/>
        </w:rPr>
        <w:t>jogi igények előterjesztéséhez, érvényesítéséhez, illetve védelméhez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szükséges.</w:t>
      </w:r>
    </w:p>
    <w:p w:rsidR="000B58D5" w:rsidRDefault="000B58D5">
      <w:pPr>
        <w:pStyle w:val="Szvegtrzs"/>
        <w:rPr>
          <w:sz w:val="26"/>
        </w:rPr>
      </w:pPr>
    </w:p>
    <w:p w:rsidR="000B58D5" w:rsidRDefault="000B58D5">
      <w:pPr>
        <w:pStyle w:val="Szvegtrzs"/>
        <w:spacing w:before="11"/>
        <w:rPr>
          <w:sz w:val="21"/>
        </w:rPr>
      </w:pPr>
    </w:p>
    <w:p w:rsidR="000B58D5" w:rsidRDefault="006A4E4D">
      <w:pPr>
        <w:pStyle w:val="Szvegtrzs"/>
        <w:ind w:left="115"/>
        <w:jc w:val="both"/>
      </w:pPr>
      <w:r>
        <w:rPr>
          <w:color w:val="000009"/>
        </w:rPr>
        <w:t>Az érintett jogosult arra, hogy indokolt kérelmére az adatkezelő korlátozza az adatkezelést, ha:</w:t>
      </w:r>
    </w:p>
    <w:p w:rsidR="000B58D5" w:rsidRDefault="006A4E4D">
      <w:pPr>
        <w:pStyle w:val="Listaszerbekezds"/>
        <w:numPr>
          <w:ilvl w:val="0"/>
          <w:numId w:val="1"/>
        </w:numPr>
        <w:tabs>
          <w:tab w:val="left" w:pos="836"/>
        </w:tabs>
        <w:spacing w:before="121" w:line="352" w:lineRule="auto"/>
        <w:ind w:right="113"/>
        <w:jc w:val="both"/>
        <w:rPr>
          <w:sz w:val="24"/>
        </w:rPr>
      </w:pPr>
      <w:r>
        <w:rPr>
          <w:sz w:val="24"/>
        </w:rPr>
        <w:t>az érintett vitatja a személyes adatok pontosságát (amíg az adatkezelő ellenőrzi az adatok pontosságát);</w:t>
      </w:r>
    </w:p>
    <w:p w:rsidR="000B58D5" w:rsidRDefault="006A4E4D">
      <w:pPr>
        <w:pStyle w:val="Listaszerbekezds"/>
        <w:numPr>
          <w:ilvl w:val="0"/>
          <w:numId w:val="1"/>
        </w:numPr>
        <w:tabs>
          <w:tab w:val="left" w:pos="836"/>
        </w:tabs>
        <w:spacing w:line="284" w:lineRule="exact"/>
        <w:ind w:hanging="361"/>
        <w:jc w:val="both"/>
        <w:rPr>
          <w:sz w:val="24"/>
        </w:rPr>
      </w:pPr>
      <w:r>
        <w:rPr>
          <w:sz w:val="24"/>
        </w:rPr>
        <w:t>az adatkezelés jogellenes, és az érintett ellenzi az adatok</w:t>
      </w:r>
      <w:r>
        <w:rPr>
          <w:spacing w:val="2"/>
          <w:sz w:val="24"/>
        </w:rPr>
        <w:t xml:space="preserve"> </w:t>
      </w:r>
      <w:r>
        <w:rPr>
          <w:sz w:val="24"/>
        </w:rPr>
        <w:t>törlését;</w:t>
      </w:r>
    </w:p>
    <w:p w:rsidR="000B58D5" w:rsidRDefault="006A4E4D">
      <w:pPr>
        <w:pStyle w:val="Listaszerbekezds"/>
        <w:numPr>
          <w:ilvl w:val="0"/>
          <w:numId w:val="1"/>
        </w:numPr>
        <w:tabs>
          <w:tab w:val="left" w:pos="836"/>
        </w:tabs>
        <w:spacing w:before="120" w:line="352" w:lineRule="auto"/>
        <w:ind w:right="115"/>
        <w:jc w:val="both"/>
        <w:rPr>
          <w:sz w:val="24"/>
        </w:rPr>
      </w:pPr>
      <w:r>
        <w:rPr>
          <w:sz w:val="24"/>
        </w:rPr>
        <w:t>az adatkezelőnek már nincs szüksége a személyes adatokra adatkezelés céljából, de az érintett igényli azokat jogi igények előterjesztéséhez, érvényesítéséhez vagy</w:t>
      </w:r>
      <w:r>
        <w:rPr>
          <w:spacing w:val="-13"/>
          <w:sz w:val="24"/>
        </w:rPr>
        <w:t xml:space="preserve"> </w:t>
      </w:r>
      <w:r>
        <w:rPr>
          <w:sz w:val="24"/>
        </w:rPr>
        <w:t>védelméhez;</w:t>
      </w:r>
    </w:p>
    <w:p w:rsidR="000B58D5" w:rsidRDefault="006A4E4D">
      <w:pPr>
        <w:pStyle w:val="Listaszerbekezds"/>
        <w:numPr>
          <w:ilvl w:val="0"/>
          <w:numId w:val="1"/>
        </w:numPr>
        <w:tabs>
          <w:tab w:val="left" w:pos="836"/>
        </w:tabs>
        <w:spacing w:line="352" w:lineRule="auto"/>
        <w:ind w:right="123"/>
        <w:jc w:val="both"/>
        <w:rPr>
          <w:sz w:val="24"/>
        </w:rPr>
      </w:pPr>
      <w:r>
        <w:rPr>
          <w:sz w:val="24"/>
        </w:rPr>
        <w:t>az érintett tiltakozott az adatkezelés ellen (amíg az adatkezelő el nem bírálja a tiltakozás iránti</w:t>
      </w:r>
      <w:r>
        <w:rPr>
          <w:spacing w:val="2"/>
          <w:sz w:val="24"/>
        </w:rPr>
        <w:t xml:space="preserve"> </w:t>
      </w:r>
      <w:r>
        <w:rPr>
          <w:sz w:val="24"/>
        </w:rPr>
        <w:t>kérelmet).</w:t>
      </w:r>
    </w:p>
    <w:p w:rsidR="000B58D5" w:rsidRDefault="006A4E4D">
      <w:pPr>
        <w:pStyle w:val="Szvegtrzs"/>
        <w:spacing w:line="360" w:lineRule="auto"/>
        <w:ind w:left="115" w:right="113"/>
        <w:jc w:val="both"/>
      </w:pPr>
      <w:r>
        <w:rPr>
          <w:color w:val="000009"/>
        </w:rPr>
        <w:t>A korlátozás ideje alatt a személyes adatokat tárolás kivételével többek között csak az érintett hozzájárulásával vagy jogi igények érvényesítéséhez kapcsolódó adatkezelés esetén lehet tovább kezelni.</w:t>
      </w:r>
    </w:p>
    <w:p w:rsidR="000B58D5" w:rsidRDefault="000B58D5">
      <w:pPr>
        <w:pStyle w:val="Szvegtrzs"/>
        <w:spacing w:before="2"/>
        <w:rPr>
          <w:sz w:val="31"/>
        </w:rPr>
      </w:pPr>
    </w:p>
    <w:p w:rsidR="000B58D5" w:rsidRDefault="006A4E4D">
      <w:pPr>
        <w:pStyle w:val="Cmsor1"/>
        <w:numPr>
          <w:ilvl w:val="1"/>
          <w:numId w:val="4"/>
        </w:numPr>
        <w:tabs>
          <w:tab w:val="left" w:pos="1676"/>
        </w:tabs>
        <w:ind w:left="1676" w:hanging="480"/>
        <w:jc w:val="left"/>
        <w:rPr>
          <w:color w:val="000009"/>
        </w:rPr>
      </w:pPr>
      <w:bookmarkStart w:id="21" w:name="11._Jogérvényesítési_lehetőségek"/>
      <w:bookmarkStart w:id="22" w:name="_bookmark10"/>
      <w:bookmarkEnd w:id="21"/>
      <w:bookmarkEnd w:id="22"/>
      <w:r>
        <w:rPr>
          <w:color w:val="000009"/>
        </w:rPr>
        <w:t>Jogérvényesítési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lehetőségek</w:t>
      </w:r>
    </w:p>
    <w:p w:rsidR="000B58D5" w:rsidRDefault="000B58D5">
      <w:pPr>
        <w:pStyle w:val="Szvegtrzs"/>
        <w:rPr>
          <w:b/>
          <w:sz w:val="34"/>
        </w:rPr>
      </w:pPr>
    </w:p>
    <w:p w:rsidR="000B58D5" w:rsidRDefault="006A4E4D">
      <w:pPr>
        <w:pStyle w:val="Szvegtrzs"/>
        <w:spacing w:before="274" w:line="360" w:lineRule="auto"/>
        <w:ind w:left="115" w:right="111"/>
        <w:jc w:val="both"/>
      </w:pPr>
      <w:r>
        <w:rPr>
          <w:color w:val="000009"/>
        </w:rPr>
        <w:t xml:space="preserve">Kérjük a felhasználót, hogy ha úgy érzi, hogy a </w:t>
      </w:r>
      <w:r w:rsidR="008428E5">
        <w:rPr>
          <w:color w:val="000009"/>
          <w:sz w:val="23"/>
        </w:rPr>
        <w:t>Kehidakustányi Turisztikai Egyesület</w:t>
      </w:r>
      <w:r>
        <w:rPr>
          <w:color w:val="000009"/>
          <w:sz w:val="23"/>
        </w:rPr>
        <w:t xml:space="preserve"> </w:t>
      </w:r>
      <w:r>
        <w:rPr>
          <w:color w:val="000009"/>
        </w:rPr>
        <w:t>megsértette a személyes adatok védelméhez fűződő jogát, akkor vegye fel velünk a kapcsolatot az alábbi elérhetőségek egyikén, hogy az esetleges jogsértést orvosolhassuk.</w:t>
      </w:r>
    </w:p>
    <w:p w:rsidR="000B58D5" w:rsidRDefault="006A4E4D">
      <w:pPr>
        <w:ind w:left="115"/>
        <w:jc w:val="both"/>
        <w:rPr>
          <w:sz w:val="24"/>
        </w:rPr>
      </w:pPr>
      <w:r>
        <w:rPr>
          <w:b/>
          <w:color w:val="000009"/>
          <w:sz w:val="24"/>
        </w:rPr>
        <w:t xml:space="preserve">Telefonszám: </w:t>
      </w:r>
      <w:r>
        <w:rPr>
          <w:color w:val="000009"/>
          <w:sz w:val="24"/>
        </w:rPr>
        <w:t xml:space="preserve">+36 30 </w:t>
      </w:r>
      <w:r w:rsidR="008D320C">
        <w:rPr>
          <w:color w:val="000009"/>
          <w:sz w:val="24"/>
        </w:rPr>
        <w:t>3226183</w:t>
      </w:r>
    </w:p>
    <w:p w:rsidR="000B58D5" w:rsidRDefault="006A4E4D">
      <w:pPr>
        <w:spacing w:before="138"/>
        <w:ind w:left="115"/>
        <w:jc w:val="both"/>
        <w:rPr>
          <w:sz w:val="24"/>
        </w:rPr>
      </w:pPr>
      <w:r>
        <w:rPr>
          <w:b/>
          <w:color w:val="000009"/>
          <w:sz w:val="24"/>
        </w:rPr>
        <w:t xml:space="preserve">E-mail: </w:t>
      </w:r>
      <w:hyperlink r:id="rId11" w:history="1">
        <w:r w:rsidR="008D320C" w:rsidRPr="00BD5EC3">
          <w:rPr>
            <w:rStyle w:val="Hiperhivatkozs"/>
            <w:sz w:val="24"/>
          </w:rPr>
          <w:t>backoffice@kehidakustany.hu</w:t>
        </w:r>
      </w:hyperlink>
    </w:p>
    <w:p w:rsidR="000B58D5" w:rsidRDefault="000B58D5">
      <w:pPr>
        <w:jc w:val="both"/>
        <w:rPr>
          <w:sz w:val="24"/>
        </w:rPr>
        <w:sectPr w:rsidR="000B58D5" w:rsidSect="0095733B">
          <w:footerReference w:type="default" r:id="rId12"/>
          <w:pgSz w:w="11910" w:h="16840"/>
          <w:pgMar w:top="1580" w:right="1020" w:bottom="1135" w:left="1020" w:header="1000" w:footer="1051" w:gutter="0"/>
          <w:pgNumType w:start="10"/>
          <w:cols w:space="708"/>
        </w:sectPr>
      </w:pPr>
    </w:p>
    <w:p w:rsidR="000B58D5" w:rsidRDefault="000B58D5">
      <w:pPr>
        <w:pStyle w:val="Szvegtrzs"/>
        <w:spacing w:before="1"/>
        <w:rPr>
          <w:sz w:val="26"/>
        </w:rPr>
      </w:pPr>
    </w:p>
    <w:p w:rsidR="000B58D5" w:rsidRDefault="006A4E4D">
      <w:pPr>
        <w:spacing w:before="90"/>
        <w:ind w:left="115"/>
        <w:jc w:val="both"/>
        <w:rPr>
          <w:sz w:val="24"/>
        </w:rPr>
      </w:pPr>
      <w:r>
        <w:rPr>
          <w:b/>
          <w:color w:val="000009"/>
          <w:sz w:val="24"/>
        </w:rPr>
        <w:t xml:space="preserve">Posta cím: </w:t>
      </w:r>
      <w:r w:rsidR="008D320C">
        <w:rPr>
          <w:color w:val="000009"/>
          <w:sz w:val="24"/>
        </w:rPr>
        <w:t>8784 Kehidakustány, Dózsa György utca 7.</w:t>
      </w:r>
    </w:p>
    <w:p w:rsidR="000B58D5" w:rsidRDefault="000B58D5">
      <w:pPr>
        <w:pStyle w:val="Szvegtrzs"/>
        <w:rPr>
          <w:sz w:val="26"/>
        </w:rPr>
      </w:pPr>
    </w:p>
    <w:p w:rsidR="000B58D5" w:rsidRDefault="000B58D5">
      <w:pPr>
        <w:pStyle w:val="Szvegtrzs"/>
        <w:rPr>
          <w:sz w:val="22"/>
        </w:rPr>
      </w:pPr>
    </w:p>
    <w:p w:rsidR="000B58D5" w:rsidRDefault="006A4E4D">
      <w:pPr>
        <w:pStyle w:val="Szvegtrzs"/>
        <w:spacing w:line="360" w:lineRule="auto"/>
        <w:ind w:left="115" w:right="114"/>
        <w:jc w:val="both"/>
      </w:pPr>
      <w:r>
        <w:rPr>
          <w:color w:val="000009"/>
        </w:rPr>
        <w:t xml:space="preserve">Ha Önt a személyes adatai kezelése során jogsértés éri, polgári pert kezdeményezhet. További információt és a törvényszékek elérhetőségét az alábbi linken tekintheti meg: </w:t>
      </w:r>
      <w:hyperlink r:id="rId13">
        <w:r>
          <w:rPr>
            <w:color w:val="000009"/>
          </w:rPr>
          <w:t>http://birosag.hu/torvenyszekek</w:t>
        </w:r>
      </w:hyperlink>
    </w:p>
    <w:p w:rsidR="000B58D5" w:rsidRDefault="000B58D5">
      <w:pPr>
        <w:pStyle w:val="Szvegtrzs"/>
        <w:rPr>
          <w:sz w:val="36"/>
        </w:rPr>
      </w:pPr>
    </w:p>
    <w:p w:rsidR="000B58D5" w:rsidRDefault="006A4E4D">
      <w:pPr>
        <w:pStyle w:val="Szvegtrzs"/>
        <w:spacing w:line="360" w:lineRule="auto"/>
        <w:ind w:left="115"/>
      </w:pPr>
      <w:r>
        <w:rPr>
          <w:color w:val="000009"/>
        </w:rPr>
        <w:t>Az érintettek továbbá kérhetik a Nemzeti Adatvédelmi és Információszabadság Hatóság (NAIH) segítségét is.</w:t>
      </w:r>
    </w:p>
    <w:p w:rsidR="000B58D5" w:rsidRDefault="006A4E4D">
      <w:pPr>
        <w:pStyle w:val="Szvegtrzs"/>
        <w:spacing w:line="360" w:lineRule="auto"/>
        <w:ind w:left="115" w:right="6554"/>
      </w:pPr>
      <w:r>
        <w:rPr>
          <w:color w:val="000009"/>
        </w:rPr>
        <w:t xml:space="preserve">E-mail: </w:t>
      </w:r>
      <w:hyperlink r:id="rId14">
        <w:r>
          <w:rPr>
            <w:color w:val="000009"/>
          </w:rPr>
          <w:t>ugyfelszolgalat@naih.hu</w:t>
        </w:r>
      </w:hyperlink>
      <w:r>
        <w:rPr>
          <w:color w:val="000009"/>
        </w:rPr>
        <w:t xml:space="preserve"> Telefon: +3613911400</w:t>
      </w:r>
    </w:p>
    <w:p w:rsidR="000B58D5" w:rsidRDefault="006A4E4D">
      <w:pPr>
        <w:pStyle w:val="Szvegtrzs"/>
        <w:spacing w:line="360" w:lineRule="auto"/>
        <w:ind w:left="115" w:right="6595"/>
      </w:pPr>
      <w:r>
        <w:rPr>
          <w:color w:val="000009"/>
        </w:rPr>
        <w:t xml:space="preserve">Postacím: 1530 Budapest, Pf.: 5. Honlap: </w:t>
      </w:r>
      <w:hyperlink r:id="rId15">
        <w:r>
          <w:rPr>
            <w:color w:val="000009"/>
          </w:rPr>
          <w:t>www.naih.hu</w:t>
        </w:r>
      </w:hyperlink>
    </w:p>
    <w:sectPr w:rsidR="000B58D5">
      <w:pgSz w:w="11910" w:h="16840"/>
      <w:pgMar w:top="1580" w:right="1020" w:bottom="1240" w:left="1020" w:header="1000" w:footer="10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591" w:rsidRDefault="00C46591">
      <w:r>
        <w:separator/>
      </w:r>
    </w:p>
  </w:endnote>
  <w:endnote w:type="continuationSeparator" w:id="0">
    <w:p w:rsidR="00C46591" w:rsidRDefault="00C4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altName w:val="Sitka Subheading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D5" w:rsidRDefault="00C46591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4pt;margin-top:778.3pt;width:10.7pt;height:15.45pt;z-index:-252022784;mso-position-horizontal-relative:page;mso-position-vertical-relative:page" filled="f" stroked="f">
          <v:textbox inset="0,0,0,0">
            <w:txbxContent>
              <w:p w:rsidR="000B58D5" w:rsidRDefault="006A4E4D">
                <w:pPr>
                  <w:pStyle w:val="Szvegtrzs"/>
                  <w:spacing w:before="12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B73BEB">
                  <w:rPr>
                    <w:rFonts w:ascii="Arial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D5" w:rsidRDefault="00C46591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pt;margin-top:778.3pt;width:17.4pt;height:15.45pt;z-index:-252021760;mso-position-horizontal-relative:page;mso-position-vertical-relative:page" filled="f" stroked="f">
          <v:textbox style="mso-next-textbox:#_x0000_s2049" inset="0,0,0,0">
            <w:txbxContent>
              <w:p w:rsidR="000B58D5" w:rsidRDefault="006A4E4D">
                <w:pPr>
                  <w:pStyle w:val="Szvegtrzs"/>
                  <w:spacing w:before="12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B73BEB">
                  <w:rPr>
                    <w:rFonts w:ascii="Arial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591" w:rsidRDefault="00C46591">
      <w:r>
        <w:separator/>
      </w:r>
    </w:p>
  </w:footnote>
  <w:footnote w:type="continuationSeparator" w:id="0">
    <w:p w:rsidR="00C46591" w:rsidRDefault="00C46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D5" w:rsidRDefault="00C46591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8pt;margin-top:49pt;width:143.9pt;height:17.55pt;z-index:-252024832;mso-position-horizontal-relative:page;mso-position-vertical-relative:page" filled="f" stroked="f">
          <v:textbox inset="0,0,0,0">
            <w:txbxContent>
              <w:p w:rsidR="000B58D5" w:rsidRDefault="006A4E4D">
                <w:pPr>
                  <w:spacing w:before="8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Adatkezelési Tájékoztató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34.9pt;margin-top:49pt;width:176.45pt;height:17.55pt;z-index:-252023808;mso-position-horizontal-relative:page;mso-position-vertical-relative:page" filled="f" stroked="f">
          <v:textbox inset="0,0,0,0">
            <w:txbxContent>
              <w:p w:rsidR="000B58D5" w:rsidRDefault="00A71647">
                <w:pPr>
                  <w:spacing w:before="8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Élmény Tábor Kehidakustány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31112"/>
    <w:multiLevelType w:val="hybridMultilevel"/>
    <w:tmpl w:val="248EBA9A"/>
    <w:lvl w:ilvl="0" w:tplc="161C848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89"/>
        <w:sz w:val="24"/>
        <w:szCs w:val="24"/>
        <w:lang w:val="hu-HU" w:eastAsia="hu-HU" w:bidi="hu-HU"/>
      </w:rPr>
    </w:lvl>
    <w:lvl w:ilvl="1" w:tplc="1EF604F6">
      <w:numFmt w:val="bullet"/>
      <w:lvlText w:val="•"/>
      <w:lvlJc w:val="left"/>
      <w:pPr>
        <w:ind w:left="1742" w:hanging="360"/>
      </w:pPr>
      <w:rPr>
        <w:rFonts w:hint="default"/>
        <w:lang w:val="hu-HU" w:eastAsia="hu-HU" w:bidi="hu-HU"/>
      </w:rPr>
    </w:lvl>
    <w:lvl w:ilvl="2" w:tplc="A1081D86">
      <w:numFmt w:val="bullet"/>
      <w:lvlText w:val="•"/>
      <w:lvlJc w:val="left"/>
      <w:pPr>
        <w:ind w:left="2645" w:hanging="360"/>
      </w:pPr>
      <w:rPr>
        <w:rFonts w:hint="default"/>
        <w:lang w:val="hu-HU" w:eastAsia="hu-HU" w:bidi="hu-HU"/>
      </w:rPr>
    </w:lvl>
    <w:lvl w:ilvl="3" w:tplc="06347D4A">
      <w:numFmt w:val="bullet"/>
      <w:lvlText w:val="•"/>
      <w:lvlJc w:val="left"/>
      <w:pPr>
        <w:ind w:left="3547" w:hanging="360"/>
      </w:pPr>
      <w:rPr>
        <w:rFonts w:hint="default"/>
        <w:lang w:val="hu-HU" w:eastAsia="hu-HU" w:bidi="hu-HU"/>
      </w:rPr>
    </w:lvl>
    <w:lvl w:ilvl="4" w:tplc="219821FC">
      <w:numFmt w:val="bullet"/>
      <w:lvlText w:val="•"/>
      <w:lvlJc w:val="left"/>
      <w:pPr>
        <w:ind w:left="4450" w:hanging="360"/>
      </w:pPr>
      <w:rPr>
        <w:rFonts w:hint="default"/>
        <w:lang w:val="hu-HU" w:eastAsia="hu-HU" w:bidi="hu-HU"/>
      </w:rPr>
    </w:lvl>
    <w:lvl w:ilvl="5" w:tplc="36026880">
      <w:numFmt w:val="bullet"/>
      <w:lvlText w:val="•"/>
      <w:lvlJc w:val="left"/>
      <w:pPr>
        <w:ind w:left="5352" w:hanging="360"/>
      </w:pPr>
      <w:rPr>
        <w:rFonts w:hint="default"/>
        <w:lang w:val="hu-HU" w:eastAsia="hu-HU" w:bidi="hu-HU"/>
      </w:rPr>
    </w:lvl>
    <w:lvl w:ilvl="6" w:tplc="73D416DA">
      <w:numFmt w:val="bullet"/>
      <w:lvlText w:val="•"/>
      <w:lvlJc w:val="left"/>
      <w:pPr>
        <w:ind w:left="6255" w:hanging="360"/>
      </w:pPr>
      <w:rPr>
        <w:rFonts w:hint="default"/>
        <w:lang w:val="hu-HU" w:eastAsia="hu-HU" w:bidi="hu-HU"/>
      </w:rPr>
    </w:lvl>
    <w:lvl w:ilvl="7" w:tplc="F6E076F6">
      <w:numFmt w:val="bullet"/>
      <w:lvlText w:val="•"/>
      <w:lvlJc w:val="left"/>
      <w:pPr>
        <w:ind w:left="7157" w:hanging="360"/>
      </w:pPr>
      <w:rPr>
        <w:rFonts w:hint="default"/>
        <w:lang w:val="hu-HU" w:eastAsia="hu-HU" w:bidi="hu-HU"/>
      </w:rPr>
    </w:lvl>
    <w:lvl w:ilvl="8" w:tplc="3C5618F0">
      <w:numFmt w:val="bullet"/>
      <w:lvlText w:val="•"/>
      <w:lvlJc w:val="left"/>
      <w:pPr>
        <w:ind w:left="8060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54422579"/>
    <w:multiLevelType w:val="hybridMultilevel"/>
    <w:tmpl w:val="923CA2E2"/>
    <w:lvl w:ilvl="0" w:tplc="5298F856">
      <w:numFmt w:val="bullet"/>
      <w:lvlText w:val=""/>
      <w:lvlJc w:val="left"/>
      <w:pPr>
        <w:ind w:left="836" w:hanging="360"/>
      </w:pPr>
      <w:rPr>
        <w:rFonts w:ascii="Symbol" w:eastAsia="Symbol" w:hAnsi="Symbol" w:cs="Symbol" w:hint="default"/>
        <w:w w:val="167"/>
        <w:sz w:val="24"/>
        <w:szCs w:val="24"/>
        <w:lang w:val="hu-HU" w:eastAsia="hu-HU" w:bidi="hu-HU"/>
      </w:rPr>
    </w:lvl>
    <w:lvl w:ilvl="1" w:tplc="ABBA91E4">
      <w:numFmt w:val="bullet"/>
      <w:lvlText w:val="•"/>
      <w:lvlJc w:val="left"/>
      <w:pPr>
        <w:ind w:left="1742" w:hanging="360"/>
      </w:pPr>
      <w:rPr>
        <w:rFonts w:hint="default"/>
        <w:lang w:val="hu-HU" w:eastAsia="hu-HU" w:bidi="hu-HU"/>
      </w:rPr>
    </w:lvl>
    <w:lvl w:ilvl="2" w:tplc="41A6F664">
      <w:numFmt w:val="bullet"/>
      <w:lvlText w:val="•"/>
      <w:lvlJc w:val="left"/>
      <w:pPr>
        <w:ind w:left="2645" w:hanging="360"/>
      </w:pPr>
      <w:rPr>
        <w:rFonts w:hint="default"/>
        <w:lang w:val="hu-HU" w:eastAsia="hu-HU" w:bidi="hu-HU"/>
      </w:rPr>
    </w:lvl>
    <w:lvl w:ilvl="3" w:tplc="0E648948">
      <w:numFmt w:val="bullet"/>
      <w:lvlText w:val="•"/>
      <w:lvlJc w:val="left"/>
      <w:pPr>
        <w:ind w:left="3547" w:hanging="360"/>
      </w:pPr>
      <w:rPr>
        <w:rFonts w:hint="default"/>
        <w:lang w:val="hu-HU" w:eastAsia="hu-HU" w:bidi="hu-HU"/>
      </w:rPr>
    </w:lvl>
    <w:lvl w:ilvl="4" w:tplc="297CCC9C">
      <w:numFmt w:val="bullet"/>
      <w:lvlText w:val="•"/>
      <w:lvlJc w:val="left"/>
      <w:pPr>
        <w:ind w:left="4450" w:hanging="360"/>
      </w:pPr>
      <w:rPr>
        <w:rFonts w:hint="default"/>
        <w:lang w:val="hu-HU" w:eastAsia="hu-HU" w:bidi="hu-HU"/>
      </w:rPr>
    </w:lvl>
    <w:lvl w:ilvl="5" w:tplc="16C86B10">
      <w:numFmt w:val="bullet"/>
      <w:lvlText w:val="•"/>
      <w:lvlJc w:val="left"/>
      <w:pPr>
        <w:ind w:left="5352" w:hanging="360"/>
      </w:pPr>
      <w:rPr>
        <w:rFonts w:hint="default"/>
        <w:lang w:val="hu-HU" w:eastAsia="hu-HU" w:bidi="hu-HU"/>
      </w:rPr>
    </w:lvl>
    <w:lvl w:ilvl="6" w:tplc="AA7E11DE">
      <w:numFmt w:val="bullet"/>
      <w:lvlText w:val="•"/>
      <w:lvlJc w:val="left"/>
      <w:pPr>
        <w:ind w:left="6255" w:hanging="360"/>
      </w:pPr>
      <w:rPr>
        <w:rFonts w:hint="default"/>
        <w:lang w:val="hu-HU" w:eastAsia="hu-HU" w:bidi="hu-HU"/>
      </w:rPr>
    </w:lvl>
    <w:lvl w:ilvl="7" w:tplc="DAE62CA8">
      <w:numFmt w:val="bullet"/>
      <w:lvlText w:val="•"/>
      <w:lvlJc w:val="left"/>
      <w:pPr>
        <w:ind w:left="7157" w:hanging="360"/>
      </w:pPr>
      <w:rPr>
        <w:rFonts w:hint="default"/>
        <w:lang w:val="hu-HU" w:eastAsia="hu-HU" w:bidi="hu-HU"/>
      </w:rPr>
    </w:lvl>
    <w:lvl w:ilvl="8" w:tplc="B872A57A">
      <w:numFmt w:val="bullet"/>
      <w:lvlText w:val="•"/>
      <w:lvlJc w:val="left"/>
      <w:pPr>
        <w:ind w:left="8060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62510DC0"/>
    <w:multiLevelType w:val="hybridMultilevel"/>
    <w:tmpl w:val="5CA6CA8A"/>
    <w:lvl w:ilvl="0" w:tplc="9B72D0B0">
      <w:start w:val="2"/>
      <w:numFmt w:val="decimal"/>
      <w:lvlText w:val="%1."/>
      <w:lvlJc w:val="left"/>
      <w:pPr>
        <w:ind w:left="596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831C6646">
      <w:start w:val="1"/>
      <w:numFmt w:val="decimal"/>
      <w:lvlText w:val="%2."/>
      <w:lvlJc w:val="left"/>
      <w:pPr>
        <w:ind w:left="1196" w:hanging="360"/>
        <w:jc w:val="right"/>
      </w:pPr>
      <w:rPr>
        <w:rFonts w:hint="default"/>
        <w:b/>
        <w:bCs/>
        <w:w w:val="100"/>
        <w:lang w:val="hu-HU" w:eastAsia="hu-HU" w:bidi="hu-HU"/>
      </w:rPr>
    </w:lvl>
    <w:lvl w:ilvl="2" w:tplc="E8EC682E">
      <w:numFmt w:val="bullet"/>
      <w:lvlText w:val="•"/>
      <w:lvlJc w:val="left"/>
      <w:pPr>
        <w:ind w:left="2162" w:hanging="360"/>
      </w:pPr>
      <w:rPr>
        <w:rFonts w:hint="default"/>
        <w:lang w:val="hu-HU" w:eastAsia="hu-HU" w:bidi="hu-HU"/>
      </w:rPr>
    </w:lvl>
    <w:lvl w:ilvl="3" w:tplc="1B60AFBE">
      <w:numFmt w:val="bullet"/>
      <w:lvlText w:val="•"/>
      <w:lvlJc w:val="left"/>
      <w:pPr>
        <w:ind w:left="3125" w:hanging="360"/>
      </w:pPr>
      <w:rPr>
        <w:rFonts w:hint="default"/>
        <w:lang w:val="hu-HU" w:eastAsia="hu-HU" w:bidi="hu-HU"/>
      </w:rPr>
    </w:lvl>
    <w:lvl w:ilvl="4" w:tplc="A5427F48">
      <w:numFmt w:val="bullet"/>
      <w:lvlText w:val="•"/>
      <w:lvlJc w:val="left"/>
      <w:pPr>
        <w:ind w:left="4088" w:hanging="360"/>
      </w:pPr>
      <w:rPr>
        <w:rFonts w:hint="default"/>
        <w:lang w:val="hu-HU" w:eastAsia="hu-HU" w:bidi="hu-HU"/>
      </w:rPr>
    </w:lvl>
    <w:lvl w:ilvl="5" w:tplc="77324720">
      <w:numFmt w:val="bullet"/>
      <w:lvlText w:val="•"/>
      <w:lvlJc w:val="left"/>
      <w:pPr>
        <w:ind w:left="5051" w:hanging="360"/>
      </w:pPr>
      <w:rPr>
        <w:rFonts w:hint="default"/>
        <w:lang w:val="hu-HU" w:eastAsia="hu-HU" w:bidi="hu-HU"/>
      </w:rPr>
    </w:lvl>
    <w:lvl w:ilvl="6" w:tplc="F65A97AA">
      <w:numFmt w:val="bullet"/>
      <w:lvlText w:val="•"/>
      <w:lvlJc w:val="left"/>
      <w:pPr>
        <w:ind w:left="6014" w:hanging="360"/>
      </w:pPr>
      <w:rPr>
        <w:rFonts w:hint="default"/>
        <w:lang w:val="hu-HU" w:eastAsia="hu-HU" w:bidi="hu-HU"/>
      </w:rPr>
    </w:lvl>
    <w:lvl w:ilvl="7" w:tplc="E8E6438A">
      <w:numFmt w:val="bullet"/>
      <w:lvlText w:val="•"/>
      <w:lvlJc w:val="left"/>
      <w:pPr>
        <w:ind w:left="6977" w:hanging="360"/>
      </w:pPr>
      <w:rPr>
        <w:rFonts w:hint="default"/>
        <w:lang w:val="hu-HU" w:eastAsia="hu-HU" w:bidi="hu-HU"/>
      </w:rPr>
    </w:lvl>
    <w:lvl w:ilvl="8" w:tplc="65D2C5A8">
      <w:numFmt w:val="bullet"/>
      <w:lvlText w:val="•"/>
      <w:lvlJc w:val="left"/>
      <w:pPr>
        <w:ind w:left="7939" w:hanging="360"/>
      </w:pPr>
      <w:rPr>
        <w:rFonts w:hint="default"/>
        <w:lang w:val="hu-HU" w:eastAsia="hu-HU" w:bidi="hu-HU"/>
      </w:rPr>
    </w:lvl>
  </w:abstractNum>
  <w:abstractNum w:abstractNumId="3" w15:restartNumberingAfterBreak="0">
    <w:nsid w:val="7BD0297B"/>
    <w:multiLevelType w:val="hybridMultilevel"/>
    <w:tmpl w:val="3342B77C"/>
    <w:lvl w:ilvl="0" w:tplc="B5B442D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89"/>
        <w:sz w:val="24"/>
        <w:szCs w:val="24"/>
        <w:lang w:val="hu-HU" w:eastAsia="hu-HU" w:bidi="hu-HU"/>
      </w:rPr>
    </w:lvl>
    <w:lvl w:ilvl="1" w:tplc="9CD8759A">
      <w:numFmt w:val="bullet"/>
      <w:lvlText w:val="-"/>
      <w:lvlJc w:val="left"/>
      <w:pPr>
        <w:ind w:left="1120" w:hanging="360"/>
      </w:pPr>
      <w:rPr>
        <w:rFonts w:ascii="Sitka Subheading" w:eastAsia="Sitka Subheading" w:hAnsi="Sitka Subheading" w:cs="Sitka Subheading" w:hint="default"/>
        <w:w w:val="99"/>
        <w:sz w:val="24"/>
        <w:szCs w:val="24"/>
        <w:lang w:val="hu-HU" w:eastAsia="hu-HU" w:bidi="hu-HU"/>
      </w:rPr>
    </w:lvl>
    <w:lvl w:ilvl="2" w:tplc="F9FCC500">
      <w:numFmt w:val="bullet"/>
      <w:lvlText w:val="•"/>
      <w:lvlJc w:val="left"/>
      <w:pPr>
        <w:ind w:left="2091" w:hanging="360"/>
      </w:pPr>
      <w:rPr>
        <w:rFonts w:hint="default"/>
        <w:lang w:val="hu-HU" w:eastAsia="hu-HU" w:bidi="hu-HU"/>
      </w:rPr>
    </w:lvl>
    <w:lvl w:ilvl="3" w:tplc="44F26612">
      <w:numFmt w:val="bullet"/>
      <w:lvlText w:val="•"/>
      <w:lvlJc w:val="left"/>
      <w:pPr>
        <w:ind w:left="3063" w:hanging="360"/>
      </w:pPr>
      <w:rPr>
        <w:rFonts w:hint="default"/>
        <w:lang w:val="hu-HU" w:eastAsia="hu-HU" w:bidi="hu-HU"/>
      </w:rPr>
    </w:lvl>
    <w:lvl w:ilvl="4" w:tplc="1E7AA3BA">
      <w:numFmt w:val="bullet"/>
      <w:lvlText w:val="•"/>
      <w:lvlJc w:val="left"/>
      <w:pPr>
        <w:ind w:left="4035" w:hanging="360"/>
      </w:pPr>
      <w:rPr>
        <w:rFonts w:hint="default"/>
        <w:lang w:val="hu-HU" w:eastAsia="hu-HU" w:bidi="hu-HU"/>
      </w:rPr>
    </w:lvl>
    <w:lvl w:ilvl="5" w:tplc="C68A1F6E">
      <w:numFmt w:val="bullet"/>
      <w:lvlText w:val="•"/>
      <w:lvlJc w:val="left"/>
      <w:pPr>
        <w:ind w:left="5006" w:hanging="360"/>
      </w:pPr>
      <w:rPr>
        <w:rFonts w:hint="default"/>
        <w:lang w:val="hu-HU" w:eastAsia="hu-HU" w:bidi="hu-HU"/>
      </w:rPr>
    </w:lvl>
    <w:lvl w:ilvl="6" w:tplc="478E87C6">
      <w:numFmt w:val="bullet"/>
      <w:lvlText w:val="•"/>
      <w:lvlJc w:val="left"/>
      <w:pPr>
        <w:ind w:left="5978" w:hanging="360"/>
      </w:pPr>
      <w:rPr>
        <w:rFonts w:hint="default"/>
        <w:lang w:val="hu-HU" w:eastAsia="hu-HU" w:bidi="hu-HU"/>
      </w:rPr>
    </w:lvl>
    <w:lvl w:ilvl="7" w:tplc="45F403E0">
      <w:numFmt w:val="bullet"/>
      <w:lvlText w:val="•"/>
      <w:lvlJc w:val="left"/>
      <w:pPr>
        <w:ind w:left="6950" w:hanging="360"/>
      </w:pPr>
      <w:rPr>
        <w:rFonts w:hint="default"/>
        <w:lang w:val="hu-HU" w:eastAsia="hu-HU" w:bidi="hu-HU"/>
      </w:rPr>
    </w:lvl>
    <w:lvl w:ilvl="8" w:tplc="1F0669E4">
      <w:numFmt w:val="bullet"/>
      <w:lvlText w:val="•"/>
      <w:lvlJc w:val="left"/>
      <w:pPr>
        <w:ind w:left="7922" w:hanging="360"/>
      </w:pPr>
      <w:rPr>
        <w:rFonts w:hint="default"/>
        <w:lang w:val="hu-HU" w:eastAsia="hu-HU" w:bidi="hu-H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B58D5"/>
    <w:rsid w:val="000B58D5"/>
    <w:rsid w:val="002B5776"/>
    <w:rsid w:val="004A539E"/>
    <w:rsid w:val="00611F79"/>
    <w:rsid w:val="006A4E4D"/>
    <w:rsid w:val="00751224"/>
    <w:rsid w:val="008428E5"/>
    <w:rsid w:val="008D320C"/>
    <w:rsid w:val="0095733B"/>
    <w:rsid w:val="009D0D22"/>
    <w:rsid w:val="00A71647"/>
    <w:rsid w:val="00B73BEB"/>
    <w:rsid w:val="00C4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9B4BC36"/>
  <w15:docId w15:val="{8A1D3095-31D5-41DC-A6A6-BD840B8F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96" w:hanging="360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uiPriority w:val="1"/>
    <w:qFormat/>
    <w:pPr>
      <w:ind w:left="115"/>
      <w:jc w:val="both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1"/>
    <w:qFormat/>
    <w:pPr>
      <w:spacing w:before="238"/>
      <w:ind w:left="596" w:hanging="241"/>
    </w:pPr>
    <w:rPr>
      <w:b/>
      <w:bCs/>
      <w:sz w:val="24"/>
      <w:szCs w:val="24"/>
    </w:r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836" w:hanging="361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A716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71647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A716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71647"/>
    <w:rPr>
      <w:rFonts w:ascii="Times New Roman" w:eastAsia="Times New Roman" w:hAnsi="Times New Roman" w:cs="Times New Roman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611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rosag.hu/torvenyszeke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ckoffice@kehidakustany.hu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ckoffice@kehidakustany.h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ih.hu/" TargetMode="External"/><Relationship Id="rId10" Type="http://schemas.openxmlformats.org/officeDocument/2006/relationships/hyperlink" Target="http://www.nyarigyerektabor.h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12</Pages>
  <Words>2450</Words>
  <Characters>16912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Losonczi Eszter dr</dc:creator>
  <cp:lastModifiedBy>Webmester</cp:lastModifiedBy>
  <cp:revision>9</cp:revision>
  <dcterms:created xsi:type="dcterms:W3CDTF">2019-01-22T10:24:00Z</dcterms:created>
  <dcterms:modified xsi:type="dcterms:W3CDTF">2019-01-22T13:45:00Z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2018-07-06T00:00:00Z</vt:filetime>
  </property>
</Properties>
</file>